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11.0 -->
  <w:body>
    <w:p>
      <w:pPr>
        <w:spacing w:before="120" w:after="240"/>
        <w:jc w:val="center"/>
        <w:rPr>
          <w:rFonts w:ascii="宋体" w:hAnsi="宋体"/>
          <w:b/>
          <w:color w:val="FF0000"/>
          <w:sz w:val="48"/>
          <w:szCs w:val="48"/>
        </w:rPr>
      </w:pPr>
      <w:r>
        <w:rPr>
          <w:rFonts w:ascii="宋体" w:hAnsi="宋体" w:hint="eastAsia"/>
          <w:b/>
          <w:bCs/>
          <w:color w:val="FF0000"/>
          <w:spacing w:val="-20"/>
          <w:sz w:val="48"/>
          <w:szCs w:val="48"/>
        </w:rPr>
        <w:t>广西电网有限责任公司</w:t>
      </w:r>
      <w:r>
        <w:rPr>
          <w:rFonts w:ascii="宋体" w:hAnsi="宋体" w:hint="eastAsia"/>
          <w:b/>
          <w:bCs/>
          <w:color w:val="FF0000"/>
          <w:spacing w:val="-20"/>
          <w:sz w:val="48"/>
          <w:szCs w:val="48"/>
          <w:lang w:val="en-US" w:eastAsia="zh-CN"/>
        </w:rPr>
        <w:t>部门公</w:t>
      </w:r>
      <w:r>
        <w:rPr>
          <w:rFonts w:ascii="宋体" w:hAnsi="宋体" w:hint="eastAsia"/>
          <w:b/>
          <w:color w:val="FF0000"/>
          <w:spacing w:val="-20"/>
          <w:sz w:val="48"/>
          <w:szCs w:val="48"/>
        </w:rPr>
        <w:t>文处理笺</w:t>
      </w:r>
    </w:p>
    <w:tbl>
      <w:tblPr>
        <w:tblStyle w:val="TableNormal"/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101"/>
        <w:gridCol w:w="992"/>
        <w:gridCol w:w="1717"/>
        <w:gridCol w:w="1212"/>
        <w:gridCol w:w="2174"/>
        <w:gridCol w:w="1417"/>
        <w:gridCol w:w="1336"/>
      </w:tblGrid>
      <w:tr>
        <w:tblPrEx>
          <w:tblW w:w="0" w:type="auto"/>
          <w:tblBorders>
            <w:top w:val="single" w:sz="4" w:space="0" w:color="FF0000"/>
            <w:left w:val="single" w:sz="4" w:space="0" w:color="FF0000"/>
            <w:bottom w:val="single" w:sz="4" w:space="0" w:color="FF0000"/>
            <w:right w:val="single" w:sz="4" w:space="0" w:color="FF0000"/>
            <w:insideH w:val="single" w:sz="4" w:space="0" w:color="FF0000"/>
            <w:insideV w:val="single" w:sz="4" w:space="0" w:color="FF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1"/>
        </w:trPr>
        <w:tc>
          <w:tcPr>
            <w:tcW w:w="2093" w:type="dxa"/>
            <w:gridSpan w:val="2"/>
            <w:vAlign w:val="center"/>
          </w:tcPr>
          <w:p>
            <w:pPr>
              <w:adjustRightInd w:val="0"/>
              <w:jc w:val="center"/>
            </w:pPr>
            <w:r>
              <w:rPr>
                <w:rFonts w:ascii="宋体" w:hAnsi="宋体" w:hint="eastAsia"/>
                <w:color w:val="FF0000"/>
                <w:szCs w:val="21"/>
              </w:rPr>
              <w:t>原文文号</w:t>
            </w:r>
          </w:p>
        </w:tc>
        <w:tc>
          <w:tcPr>
            <w:tcW w:w="1717" w:type="dxa"/>
            <w:vAlign w:val="center"/>
          </w:tcPr>
          <w:p>
            <w:pPr>
              <w:jc w:val="both"/>
            </w:pPr>
            <w:bookmarkStart w:id="0" w:name="ywzh"/>
            <w:r>
              <w:rPr>
                <w:color w:val="000000"/>
                <w:lang w:val="en-GB"/>
              </w:rPr>
              <w:t>桂电调度〔2025〕7号</w:t>
            </w:r>
            <w:bookmarkEnd w:id="0"/>
          </w:p>
        </w:tc>
        <w:tc>
          <w:tcPr>
            <w:tcW w:w="1212" w:type="dxa"/>
            <w:vAlign w:val="center"/>
          </w:tcPr>
          <w:p>
            <w:pPr>
              <w:adjustRightInd w:val="0"/>
              <w:jc w:val="center"/>
            </w:pPr>
            <w:r>
              <w:rPr>
                <w:rFonts w:ascii="宋体" w:hAnsi="宋体" w:hint="eastAsia"/>
                <w:color w:val="FF0000"/>
                <w:szCs w:val="21"/>
              </w:rPr>
              <w:t>原文日期</w:t>
            </w:r>
          </w:p>
        </w:tc>
        <w:tc>
          <w:tcPr>
            <w:tcW w:w="2174" w:type="dxa"/>
            <w:vAlign w:val="center"/>
          </w:tcPr>
          <w:p>
            <w:pPr>
              <w:jc w:val="both"/>
            </w:pPr>
            <w:bookmarkStart w:id="1" w:name="ywrq"/>
            <w:r>
              <w:rPr>
                <w:color w:val="000000"/>
                <w:lang w:val="en-GB"/>
              </w:rPr>
              <w:t>2025年3月3日</w:t>
            </w:r>
            <w:bookmarkEnd w:id="1"/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ascii="宋体" w:hAnsi="宋体" w:hint="eastAsia"/>
                <w:color w:val="FF0000"/>
                <w:szCs w:val="21"/>
              </w:rPr>
              <w:t xml:space="preserve"> 密级</w:t>
            </w:r>
          </w:p>
        </w:tc>
        <w:tc>
          <w:tcPr>
            <w:tcW w:w="1336" w:type="dxa"/>
            <w:vAlign w:val="center"/>
          </w:tcPr>
          <w:p>
            <w:pPr>
              <w:jc w:val="both"/>
            </w:pPr>
            <w:bookmarkStart w:id="2" w:name="miji"/>
            <w:r>
              <w:rPr>
                <w:lang w:val="en-GB"/>
              </w:rPr>
              <w:t xml:space="preserve"> </w:t>
            </w:r>
            <w:bookmarkEnd w:id="2"/>
          </w:p>
        </w:tc>
      </w:tr>
      <w:tr>
        <w:tblPrEx>
          <w:tblW w:w="0" w:type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8"/>
        </w:trPr>
        <w:tc>
          <w:tcPr>
            <w:tcW w:w="209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宋体" w:hAnsi="宋体" w:hint="eastAsia"/>
                <w:color w:val="FF0000"/>
                <w:szCs w:val="21"/>
              </w:rPr>
              <w:t>收文编号</w:t>
            </w:r>
          </w:p>
        </w:tc>
        <w:tc>
          <w:tcPr>
            <w:tcW w:w="1717" w:type="dxa"/>
            <w:vAlign w:val="center"/>
          </w:tcPr>
          <w:p>
            <w:pPr>
              <w:jc w:val="both"/>
            </w:pPr>
            <w:bookmarkStart w:id="3" w:name="swbh"/>
            <w:r>
              <w:rPr>
                <w:color w:val="000000"/>
                <w:lang w:val="en-GB"/>
              </w:rPr>
              <w:t xml:space="preserve"> </w:t>
            </w:r>
            <w:bookmarkEnd w:id="3"/>
          </w:p>
        </w:tc>
        <w:tc>
          <w:tcPr>
            <w:tcW w:w="1212" w:type="dxa"/>
            <w:vAlign w:val="center"/>
          </w:tcPr>
          <w:p>
            <w:pPr>
              <w:adjustRightInd w:val="0"/>
            </w:pPr>
            <w:r>
              <w:rPr>
                <w:rFonts w:ascii="宋体" w:hAnsi="宋体" w:hint="eastAsia"/>
                <w:color w:val="FF0000"/>
                <w:szCs w:val="21"/>
              </w:rPr>
              <w:t>收文日期</w:t>
            </w:r>
          </w:p>
        </w:tc>
        <w:tc>
          <w:tcPr>
            <w:tcW w:w="2174" w:type="dxa"/>
            <w:vAlign w:val="center"/>
          </w:tcPr>
          <w:p>
            <w:pPr>
              <w:ind w:right="-497" w:rightChars="-207"/>
              <w:jc w:val="both"/>
            </w:pPr>
            <w:bookmarkStart w:id="4" w:name="swrq"/>
            <w:r>
              <w:rPr>
                <w:color w:val="000000"/>
                <w:lang w:val="en-GB"/>
              </w:rPr>
              <w:t>2025年3月6日</w:t>
            </w:r>
            <w:bookmarkEnd w:id="4"/>
          </w:p>
        </w:tc>
        <w:tc>
          <w:tcPr>
            <w:tcW w:w="1417" w:type="dxa"/>
            <w:vAlign w:val="center"/>
          </w:tcPr>
          <w:p>
            <w:pPr>
              <w:adjustRightInd w:val="0"/>
              <w:ind w:firstLine="120" w:firstLineChars="50"/>
            </w:pPr>
            <w:r>
              <w:rPr>
                <w:rFonts w:ascii="宋体" w:hAnsi="宋体" w:hint="eastAsia"/>
                <w:color w:val="FF0000"/>
                <w:szCs w:val="21"/>
              </w:rPr>
              <w:t>紧急程度</w:t>
            </w:r>
          </w:p>
        </w:tc>
        <w:tc>
          <w:tcPr>
            <w:tcW w:w="1336" w:type="dxa"/>
            <w:vAlign w:val="center"/>
          </w:tcPr>
          <w:p>
            <w:pPr>
              <w:jc w:val="both"/>
            </w:pPr>
            <w:bookmarkStart w:id="5" w:name="jjcd"/>
            <w:r>
              <w:rPr>
                <w:color w:val="000000"/>
                <w:lang w:val="en-GB"/>
              </w:rPr>
              <w:t xml:space="preserve"> </w:t>
            </w:r>
            <w:bookmarkEnd w:id="5"/>
          </w:p>
        </w:tc>
      </w:tr>
      <w:tr>
        <w:tblPrEx>
          <w:tblW w:w="0" w:type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03"/>
        </w:trPr>
        <w:tc>
          <w:tcPr>
            <w:tcW w:w="2093" w:type="dxa"/>
            <w:gridSpan w:val="2"/>
            <w:vAlign w:val="center"/>
          </w:tcPr>
          <w:p>
            <w:pPr>
              <w:adjustRightInd w:val="0"/>
              <w:jc w:val="center"/>
            </w:pPr>
            <w:r>
              <w:rPr>
                <w:rFonts w:ascii="宋体" w:hAnsi="宋体" w:hint="eastAsia"/>
                <w:color w:val="FF0000"/>
                <w:szCs w:val="21"/>
              </w:rPr>
              <w:t>来文单位</w:t>
            </w:r>
          </w:p>
        </w:tc>
        <w:tc>
          <w:tcPr>
            <w:tcW w:w="7856" w:type="dxa"/>
            <w:gridSpan w:val="5"/>
            <w:vAlign w:val="center"/>
          </w:tcPr>
          <w:p>
            <w:pPr>
              <w:jc w:val="both"/>
            </w:pPr>
            <w:bookmarkStart w:id="6" w:name="sendDwName"/>
            <w:r>
              <w:rPr>
                <w:color w:val="000000"/>
                <w:lang w:val="en-GB"/>
              </w:rPr>
              <w:t>广西电网有限责任公司</w:t>
            </w:r>
            <w:bookmarkEnd w:id="6"/>
          </w:p>
        </w:tc>
      </w:tr>
      <w:tr>
        <w:tblPrEx>
          <w:tblW w:w="0" w:type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843"/>
        </w:trPr>
        <w:tc>
          <w:tcPr>
            <w:tcW w:w="2093" w:type="dxa"/>
            <w:gridSpan w:val="2"/>
            <w:vAlign w:val="center"/>
          </w:tcPr>
          <w:p>
            <w:pPr>
              <w:adjustRightInd w:val="0"/>
              <w:jc w:val="center"/>
            </w:pPr>
            <w:r>
              <w:rPr>
                <w:rFonts w:ascii="宋体" w:hAnsi="宋体" w:hint="eastAsia"/>
                <w:color w:val="FF0000"/>
                <w:szCs w:val="21"/>
              </w:rPr>
              <w:t>文件名称</w:t>
            </w:r>
          </w:p>
        </w:tc>
        <w:tc>
          <w:tcPr>
            <w:tcW w:w="7856" w:type="dxa"/>
            <w:gridSpan w:val="5"/>
            <w:vAlign w:val="center"/>
          </w:tcPr>
          <w:p>
            <w:pPr>
              <w:jc w:val="both"/>
            </w:pPr>
            <w:bookmarkStart w:id="7" w:name="docName"/>
            <w:r>
              <w:rPr>
                <w:color w:val="000000"/>
                <w:lang w:val="en-GB"/>
              </w:rPr>
              <w:t>关于印发广西电网调峰调度规则（试行）的通知</w:t>
            </w:r>
            <w:bookmarkEnd w:id="7"/>
          </w:p>
        </w:tc>
      </w:tr>
      <w:tr>
        <w:tblPrEx>
          <w:tblW w:w="0" w:type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113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ascii="宋体" w:hAnsi="宋体" w:hint="eastAsia"/>
                <w:color w:val="FF0000"/>
                <w:sz w:val="21"/>
              </w:rPr>
            </w:pPr>
            <w:r>
              <w:rPr>
                <w:rFonts w:ascii="宋体" w:hAnsi="宋体" w:hint="eastAsia"/>
                <w:color w:val="FF0000"/>
                <w:sz w:val="21"/>
              </w:rPr>
              <w:t>拟办意见</w:t>
            </w:r>
          </w:p>
        </w:tc>
        <w:tc>
          <w:tcPr>
            <w:tcW w:w="8848" w:type="dxa"/>
            <w:gridSpan w:val="6"/>
            <w:vAlign w:val="center"/>
          </w:tcPr>
          <w:p>
            <w:pPr>
              <w:jc w:val="both"/>
              <w:rPr>
                <w:color w:val="000000"/>
                <w:lang w:val="en-GB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  <w:tbl>
            <w:tblPr>
              <w:tblW w:w="5000" w:type="pct"/>
              <w:tblLayout w:type="fixed"/>
              <w:tblCellMar>
                <w:left w:w="108" w:type="dxa"/>
                <w:right w:w="108" w:type="dxa"/>
              </w:tblCellMar>
            </w:tblPr>
            <w:tblGrid>
              <w:gridCol w:w="8632"/>
            </w:tblGrid>
            <w:tr>
              <w:tblPrEx>
                <w:tblW w:w="5000" w:type="pct"/>
                <w:tblLayout w:type="fixed"/>
                <w:tblCellMar>
                  <w:left w:w="108" w:type="dxa"/>
                  <w:right w:w="108" w:type="dxa"/>
                </w:tblCellMar>
              </w:tblPrEx>
              <w:tc>
                <w:tcPr>
                  <w:tcW w:w="360" w:type="dxa"/>
                </w:tcPr>
                <w:p>
                  <w:pPr>
                    <w:jc w:val="left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建议请中心领导阅。建议请市场运营部阅处，各部门阅。</w:t>
                  </w:r>
                </w:p>
              </w:tc>
            </w:tr>
            <w:tr>
              <w:tblPrEx>
                <w:tblW w:w="5000" w:type="pct"/>
                <w:tblLayout w:type="fixed"/>
                <w:tblCellMar>
                  <w:left w:w="108" w:type="dxa"/>
                  <w:right w:w="108" w:type="dxa"/>
                </w:tblCellMar>
              </w:tblPrEx>
              <w:tc>
                <w:tcPr>
                  <w:tcW w:w="360" w:type="dxa"/>
                </w:tcPr>
                <w:p>
                  <w:pPr>
                    <w:jc w:val="right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广西电力交易中心文书  2025-03-07 08:44</w:t>
                  </w:r>
                </w:p>
              </w:tc>
            </w:tr>
          </w:tbl>
          <w:p>
            <w:pPr>
              <w:jc w:val="both"/>
              <w:rPr>
                <w:rFonts w:hint="eastAsia"/>
                <w:lang w:val="en-US" w:eastAsia="zh-CN"/>
              </w:rPr>
            </w:pPr>
          </w:p>
        </w:tc>
      </w:tr>
      <w:tr>
        <w:tblPrEx>
          <w:tblW w:w="0" w:type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113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ascii="宋体" w:hAnsi="宋体" w:hint="eastAsia"/>
                <w:color w:val="FF0000"/>
                <w:sz w:val="21"/>
              </w:rPr>
            </w:pPr>
            <w:r>
              <w:rPr>
                <w:rFonts w:ascii="宋体" w:hAnsi="宋体" w:hint="eastAsia"/>
                <w:color w:val="FF0000"/>
                <w:sz w:val="21"/>
                <w:lang w:val="en-US" w:eastAsia="zh-CN"/>
              </w:rPr>
              <w:t>领导批示</w:t>
            </w:r>
            <w:r>
              <w:rPr>
                <w:rFonts w:ascii="宋体" w:hAnsi="宋体" w:hint="eastAsia"/>
                <w:color w:val="FF0000"/>
                <w:sz w:val="21"/>
                <w:lang w:eastAsia="zh-CN"/>
              </w:rPr>
              <w:t>意见</w:t>
            </w:r>
          </w:p>
        </w:tc>
        <w:tc>
          <w:tcPr>
            <w:tcW w:w="8848" w:type="dxa"/>
            <w:gridSpan w:val="6"/>
            <w:vAlign w:val="center"/>
          </w:tcPr>
          <w:p>
            <w:pPr>
              <w:jc w:val="both"/>
              <w:rPr>
                <w:color w:val="000000"/>
                <w:lang w:val="en-GB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 xml:space="preserve"> </w:t>
            </w:r>
          </w:p>
          <w:p>
            <w:pPr>
              <w:jc w:val="both"/>
              <w:rPr>
                <w:rFonts w:eastAsia="宋体" w:hint="eastAsia"/>
                <w:color w:val="000000"/>
                <w:lang w:val="en-US" w:eastAsia="zh-CN"/>
              </w:rPr>
            </w:pPr>
          </w:p>
        </w:tc>
      </w:tr>
      <w:tr>
        <w:tblPrEx>
          <w:tblW w:w="0" w:type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843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eastAsia="宋体" w:hint="eastAsia"/>
                <w:lang w:val="en-US" w:eastAsia="zh-CN"/>
              </w:rPr>
            </w:pPr>
            <w:r>
              <w:rPr>
                <w:rFonts w:ascii="宋体" w:hAnsi="宋体" w:hint="eastAsia"/>
                <w:color w:val="FF0000"/>
                <w:sz w:val="21"/>
              </w:rPr>
              <w:t>阅知</w:t>
            </w:r>
            <w:r>
              <w:rPr>
                <w:rFonts w:ascii="宋体" w:hAnsi="宋体" w:hint="eastAsia"/>
                <w:color w:val="FF0000"/>
                <w:sz w:val="21"/>
                <w:lang w:val="en-US" w:eastAsia="zh-CN"/>
              </w:rPr>
              <w:t>意见</w:t>
            </w:r>
          </w:p>
        </w:tc>
        <w:tc>
          <w:tcPr>
            <w:tcW w:w="8848" w:type="dxa"/>
            <w:gridSpan w:val="6"/>
          </w:tcPr>
          <w:p>
            <w:pPr>
              <w:ind w:firstLine="120" w:firstLineChars="50"/>
              <w:jc w:val="both"/>
              <w:rPr>
                <w:rFonts w:eastAsia="宋体" w:hint="eastAsia"/>
                <w:color w:val="000000"/>
                <w:lang w:val="en-US" w:eastAsia="zh-CN"/>
              </w:rPr>
            </w:pPr>
          </w:p>
          <w:p>
            <w:pPr>
              <w:ind w:firstLine="120" w:firstLineChars="50"/>
              <w:jc w:val="both"/>
              <w:rPr>
                <w:color w:val="000000"/>
                <w:lang w:val="en-GB"/>
              </w:rPr>
            </w:pPr>
          </w:p>
        </w:tc>
      </w:tr>
      <w:tr>
        <w:tblPrEx>
          <w:tblW w:w="0" w:type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143"/>
        </w:trPr>
        <w:tc>
          <w:tcPr>
            <w:tcW w:w="1101" w:type="dxa"/>
            <w:vAlign w:val="center"/>
          </w:tcPr>
          <w:p>
            <w:pPr>
              <w:jc w:val="center"/>
            </w:pPr>
            <w:r>
              <w:rPr>
                <w:rFonts w:ascii="宋体" w:hAnsi="宋体" w:hint="eastAsia"/>
                <w:color w:val="FF0000"/>
                <w:sz w:val="21"/>
              </w:rPr>
              <w:t>备注</w:t>
            </w:r>
          </w:p>
        </w:tc>
        <w:tc>
          <w:tcPr>
            <w:tcW w:w="8848" w:type="dxa"/>
            <w:gridSpan w:val="6"/>
          </w:tcPr>
          <w:p>
            <w:pPr>
              <w:jc w:val="both"/>
            </w:pPr>
            <w:bookmarkStart w:id="8" w:name="note"/>
            <w:bookmarkEnd w:id="8"/>
          </w:p>
        </w:tc>
      </w:tr>
    </w:tbl>
    <w:p/>
    <w:p/>
    <w:tbl>
      <w:tblPr>
        <w:tblStyle w:val="TableNormal"/>
        <w:tblW w:w="0" w:type="auto"/>
        <w:tblInd w:w="484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/>
      </w:tblPr>
      <w:tblGrid>
        <w:gridCol w:w="8908"/>
      </w:tblGrid>
      <w:tr>
        <w:tblPrEx>
          <w:tblW w:w="0" w:type="auto"/>
          <w:tblInd w:w="484" w:type="dxa"/>
          <w:tblLayout w:type="fixed"/>
          <w:tblCellMar>
            <w:top w:w="0" w:type="dxa"/>
            <w:left w:w="28" w:type="dxa"/>
            <w:bottom w:w="0" w:type="dxa"/>
            <w:right w:w="28" w:type="dxa"/>
          </w:tblCellMar>
          <w:tblLook w:val="0000"/>
        </w:tblPrEx>
        <w:tc>
          <w:tcPr>
            <w:tcW w:w="8908" w:type="dxa"/>
            <w:tcBorders>
              <w:top w:val="single" w:sz="12" w:space="0" w:color="auto"/>
              <w:left w:val="nil"/>
              <w:bottom w:val="double" w:sz="4" w:space="0" w:color="FF0000"/>
              <w:right w:val="nil"/>
            </w:tcBorders>
          </w:tcPr>
          <w:p>
            <w:pPr>
              <w:spacing w:before="120" w:after="120"/>
              <w:jc w:val="center"/>
              <w:rPr>
                <w:b/>
                <w:color w:val="FF0000"/>
                <w:kern w:val="2"/>
                <w:sz w:val="44"/>
              </w:rPr>
            </w:pPr>
            <w:r>
              <w:rPr>
                <w:rFonts w:hint="eastAsia"/>
                <w:b/>
                <w:color w:val="FF0000"/>
                <w:kern w:val="2"/>
                <w:sz w:val="44"/>
              </w:rPr>
              <w:t>详细办理过程及意见</w:t>
            </w:r>
          </w:p>
        </w:tc>
      </w:tr>
      <w:tr>
        <w:tblPrEx>
          <w:tblW w:w="0" w:type="auto"/>
          <w:tblInd w:w="484" w:type="dxa"/>
          <w:tblLayout w:type="fixed"/>
          <w:tblCellMar>
            <w:top w:w="0" w:type="dxa"/>
            <w:left w:w="28" w:type="dxa"/>
            <w:bottom w:w="0" w:type="dxa"/>
            <w:right w:w="28" w:type="dxa"/>
          </w:tblCellMar>
          <w:tblLook w:val="0000"/>
        </w:tblPrEx>
        <w:tc>
          <w:tcPr>
            <w:tcW w:w="8908" w:type="dxa"/>
          </w:tcPr>
          <w:p>
            <w:pPr>
              <w:jc w:val="center"/>
              <w:rPr>
                <w:kern w:val="2"/>
              </w:rPr>
            </w:pPr>
          </w:p>
          <w:tbl>
            <w:tblPr>
              <w:tblCaption w:val="blgc"/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8" w:type="dxa"/>
                <w:right w:w="108" w:type="dxa"/>
              </w:tblCellMar>
            </w:tblPr>
            <w:tblGrid>
              <w:gridCol w:w="8852"/>
            </w:tblGrid>
            <w:tr>
              <w:tblPrEx>
                <w:tblW w:w="5000" w:type="pc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Layout w:type="fixed"/>
                <w:tblCellMar>
                  <w:left w:w="108" w:type="dxa"/>
                  <w:right w:w="108" w:type="dxa"/>
                </w:tblCellMar>
              </w:tblPrEx>
              <w:tc>
                <w:tcPr>
                  <w:tcW w:w="360" w:type="dxa"/>
                </w:tcPr>
                <w:tbl>
                  <w:tblPr>
                    <w:tblStyle w:val="table"/>
                    <w:tblW w:w="5000" w:type="pct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33"/>
                    <w:gridCol w:w="6687"/>
                  </w:tblGrid>
                  <w:tr>
                    <w:tblPrEx>
                      <w:tblW w:w="5000" w:type="pct"/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cantSplit/>
                    </w:trPr>
                    <w:tc>
                      <w:tcPr>
                        <w:tcW w:w="360" w:type="dxa"/>
                        <w:tcBorders>
                          <w:top w:val="single" w:sz="6" w:space="0" w:color="C8B9AE"/>
                          <w:left w:val="single" w:sz="6" w:space="0" w:color="C8B9AE"/>
                          <w:bottom w:val="single" w:sz="6" w:space="0" w:color="C8B9AE"/>
                          <w:right w:val="single" w:sz="6" w:space="0" w:color="C8B9AE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center"/>
                        <w:hideMark/>
                      </w:tcPr>
                      <w:p>
                        <w:pPr>
                          <w:spacing w:line="0" w:lineRule="atLeas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  <w:szCs w:val="18"/>
                            <w:lang w:val="en" w:eastAsia="en"/>
                          </w:rPr>
                        </w:pPr>
                        <w:r>
                          <w:rPr>
                            <w:rFonts w:ascii="SimSun" w:eastAsia="SimSun" w:hAnsi="SimSun" w:cs="SimSu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  <w:szCs w:val="18"/>
                            <w:lang w:val="en" w:eastAsia="en"/>
                          </w:rPr>
                          <w:t>部门拟办</w:t>
                        </w:r>
                      </w:p>
                    </w:tc>
                    <w:tc>
                      <w:tcPr>
                        <w:tcW w:w="1245" w:type="dxa"/>
                        <w:tcBorders>
                          <w:top w:val="single" w:sz="6" w:space="0" w:color="C8B9AE"/>
                          <w:left w:val="single" w:sz="6" w:space="0" w:color="C8B9AE"/>
                          <w:bottom w:val="single" w:sz="6" w:space="0" w:color="C8B9AE"/>
                          <w:right w:val="single" w:sz="6" w:space="0" w:color="C8B9AE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center"/>
                        <w:hideMark/>
                      </w:tcPr>
                      <w:p>
                        <w:pPr>
                          <w:spacing w:before="0" w:after="0" w:line="0" w:lineRule="atLeast"/>
                          <w:ind w:left="0" w:right="0"/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  <w:szCs w:val="18"/>
                            <w:lang w:val="en" w:eastAsia="en"/>
                          </w:rPr>
                        </w:pPr>
                        <w:r>
                          <w:rPr>
                            <w:rFonts w:ascii="SimSun" w:eastAsia="SimSun" w:hAnsi="SimSun" w:cs="SimSu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  <w:szCs w:val="18"/>
                            <w:lang w:val="en" w:eastAsia="en"/>
                          </w:rPr>
                          <w:t>建议请中心领导阅。建议请市场运营部阅处，各部门阅。</w:t>
                        </w:r>
                      </w:p>
                      <w:p>
                        <w:pPr>
                          <w:spacing w:before="0" w:after="0" w:line="0" w:lineRule="atLeast"/>
                          <w:ind w:left="0" w:right="0"/>
                          <w:jc w:val="righ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  <w:szCs w:val="18"/>
                            <w:lang w:val="en" w:eastAsia="en"/>
                          </w:rPr>
                        </w:pPr>
                        <w:r>
                          <w:rPr>
                            <w:rFonts w:ascii="SimSun" w:eastAsia="SimSun" w:hAnsi="SimSun" w:cs="SimSu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  <w:szCs w:val="18"/>
                            <w:lang w:val="en" w:eastAsia="en"/>
                          </w:rPr>
                          <w:t>广西电力交易中心文书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  <w:szCs w:val="18"/>
                            <w:lang w:val="en" w:eastAsia="en"/>
                          </w:rPr>
                          <w:t> 2025-03-07 08:44</w:t>
                        </w:r>
                      </w:p>
                    </w:tc>
                  </w:tr>
                </w:tbl>
                <w:p>
                  <w:pPr>
                    <w:rPr>
                      <w:kern w:val="2"/>
                    </w:rPr>
                  </w:pPr>
                </w:p>
              </w:tc>
            </w:tr>
          </w:tbl>
          <w:p>
            <w:pPr>
              <w:rPr>
                <w:kern w:val="2"/>
              </w:rPr>
            </w:pPr>
            <w:bookmarkStart w:id="9" w:name="blgc"/>
            <w:r>
              <w:rPr>
                <w:kern w:val="2"/>
              </w:rPr>
              <w:fldChar w:fldCharType="begin"/>
            </w:r>
            <w:r>
              <w:rPr>
                <w:kern w:val="2"/>
              </w:rPr>
              <w:instrText xml:space="preserve"> MERGEFIELD  </w:instrText>
            </w:r>
            <w:r>
              <w:rPr>
                <w:rFonts w:hint="eastAsia"/>
                <w:kern w:val="2"/>
              </w:rPr>
              <w:instrText>办理过程</w:instrText>
            </w:r>
            <w:r>
              <w:rPr>
                <w:kern w:val="2"/>
              </w:rPr>
              <w:instrText xml:space="preserve"> </w:instrText>
            </w:r>
            <w:r>
              <w:rPr>
                <w:kern w:val="2"/>
              </w:rPr>
              <w:fldChar w:fldCharType="separate"/>
            </w:r>
            <w:r>
              <w:rPr>
                <w:kern w:val="2"/>
              </w:rPr>
              <w:fldChar w:fldCharType="end"/>
            </w:r>
          </w:p>
          <w:p>
            <w:pPr>
              <w:outlineLvl w:val="0"/>
              <w:rPr>
                <w:rFonts w:ascii="楷体_GB2312"/>
                <w:kern w:val="2"/>
              </w:rPr>
            </w:pPr>
            <w:bookmarkEnd w:id="9"/>
          </w:p>
        </w:tc>
      </w:tr>
    </w:tbl>
    <w:p/>
    <w:sectPr>
      <w:footerReference w:type="default" r:id="rId4"/>
      <w:pgSz w:w="11907" w:h="16840"/>
      <w:pgMar w:top="851" w:right="794" w:bottom="284" w:left="1021" w:header="851" w:footer="992" w:gutter="0"/>
      <w:cols w:space="720"/>
      <w:docGrid w:linePitch="579" w:charSpace="3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tabs>
        <w:tab w:val="center" w:pos="4153"/>
        <w:tab w:val="right" w:pos="8306"/>
      </w:tabs>
      <w:jc w:val="center"/>
    </w:pPr>
    <w:r>
      <w:rPr>
        <w:lang w:val="zh-CN"/>
      </w:rPr>
      <w:t xml:space="preserve">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HorizontalSpacing w:val="113"/>
  <w:drawingGridVerticalSpacing w:val="579"/>
  <w:displayHorizontalDrawingGridEvery w:val="0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7954895"/>
    <w:rsid w:val="00006DDB"/>
    <w:rsid w:val="00012AB0"/>
    <w:rsid w:val="00045FB8"/>
    <w:rsid w:val="00051721"/>
    <w:rsid w:val="00061A59"/>
    <w:rsid w:val="00063C7F"/>
    <w:rsid w:val="00074A8D"/>
    <w:rsid w:val="00081BEC"/>
    <w:rsid w:val="00084E72"/>
    <w:rsid w:val="000A2B03"/>
    <w:rsid w:val="000D074A"/>
    <w:rsid w:val="000E3742"/>
    <w:rsid w:val="000F1D6D"/>
    <w:rsid w:val="00105CFB"/>
    <w:rsid w:val="001428FD"/>
    <w:rsid w:val="001748FB"/>
    <w:rsid w:val="0019589E"/>
    <w:rsid w:val="001A6F17"/>
    <w:rsid w:val="001B6B13"/>
    <w:rsid w:val="001C41C9"/>
    <w:rsid w:val="00214A69"/>
    <w:rsid w:val="00235541"/>
    <w:rsid w:val="00261A52"/>
    <w:rsid w:val="00283C11"/>
    <w:rsid w:val="002B3099"/>
    <w:rsid w:val="002B6258"/>
    <w:rsid w:val="00312728"/>
    <w:rsid w:val="00332BFB"/>
    <w:rsid w:val="00345B07"/>
    <w:rsid w:val="0037063A"/>
    <w:rsid w:val="00373F0D"/>
    <w:rsid w:val="00376D1E"/>
    <w:rsid w:val="003B1789"/>
    <w:rsid w:val="003C5583"/>
    <w:rsid w:val="003E2270"/>
    <w:rsid w:val="004009DA"/>
    <w:rsid w:val="0040270C"/>
    <w:rsid w:val="00415D0B"/>
    <w:rsid w:val="00443BAB"/>
    <w:rsid w:val="00464FDB"/>
    <w:rsid w:val="00471055"/>
    <w:rsid w:val="004C74D3"/>
    <w:rsid w:val="00511F48"/>
    <w:rsid w:val="00532D4D"/>
    <w:rsid w:val="00536033"/>
    <w:rsid w:val="0053767F"/>
    <w:rsid w:val="00596475"/>
    <w:rsid w:val="00597847"/>
    <w:rsid w:val="005D223F"/>
    <w:rsid w:val="00641FDC"/>
    <w:rsid w:val="00667E98"/>
    <w:rsid w:val="0068456E"/>
    <w:rsid w:val="006B5955"/>
    <w:rsid w:val="006E2A72"/>
    <w:rsid w:val="006F6257"/>
    <w:rsid w:val="00700385"/>
    <w:rsid w:val="00700A5A"/>
    <w:rsid w:val="007374B5"/>
    <w:rsid w:val="00750E08"/>
    <w:rsid w:val="007B05DA"/>
    <w:rsid w:val="007B4091"/>
    <w:rsid w:val="007D3315"/>
    <w:rsid w:val="00801009"/>
    <w:rsid w:val="0081419A"/>
    <w:rsid w:val="00850B14"/>
    <w:rsid w:val="00867E0A"/>
    <w:rsid w:val="00867E42"/>
    <w:rsid w:val="008707D3"/>
    <w:rsid w:val="00880057"/>
    <w:rsid w:val="008A78C0"/>
    <w:rsid w:val="008E6C69"/>
    <w:rsid w:val="00903242"/>
    <w:rsid w:val="00910352"/>
    <w:rsid w:val="00920089"/>
    <w:rsid w:val="009312BD"/>
    <w:rsid w:val="0094381F"/>
    <w:rsid w:val="00950D90"/>
    <w:rsid w:val="00953416"/>
    <w:rsid w:val="00954166"/>
    <w:rsid w:val="009A18C0"/>
    <w:rsid w:val="00A07879"/>
    <w:rsid w:val="00A13003"/>
    <w:rsid w:val="00A25660"/>
    <w:rsid w:val="00A51AF9"/>
    <w:rsid w:val="00A67175"/>
    <w:rsid w:val="00A813CB"/>
    <w:rsid w:val="00AA601F"/>
    <w:rsid w:val="00AC6A08"/>
    <w:rsid w:val="00AD4F92"/>
    <w:rsid w:val="00B2009C"/>
    <w:rsid w:val="00B2676D"/>
    <w:rsid w:val="00B644DB"/>
    <w:rsid w:val="00B7552C"/>
    <w:rsid w:val="00B835D7"/>
    <w:rsid w:val="00B9199D"/>
    <w:rsid w:val="00BD0813"/>
    <w:rsid w:val="00BE4FF1"/>
    <w:rsid w:val="00BE78D2"/>
    <w:rsid w:val="00C16051"/>
    <w:rsid w:val="00C23639"/>
    <w:rsid w:val="00C34450"/>
    <w:rsid w:val="00C50F8A"/>
    <w:rsid w:val="00C64A81"/>
    <w:rsid w:val="00CA03B0"/>
    <w:rsid w:val="00CA6F88"/>
    <w:rsid w:val="00CC10C0"/>
    <w:rsid w:val="00CC25C1"/>
    <w:rsid w:val="00CD5DC8"/>
    <w:rsid w:val="00CE4F98"/>
    <w:rsid w:val="00CF51EC"/>
    <w:rsid w:val="00CF7179"/>
    <w:rsid w:val="00D02B8F"/>
    <w:rsid w:val="00D11FA4"/>
    <w:rsid w:val="00D2446B"/>
    <w:rsid w:val="00D33F85"/>
    <w:rsid w:val="00DA103D"/>
    <w:rsid w:val="00DB644D"/>
    <w:rsid w:val="00DC4130"/>
    <w:rsid w:val="00DF548C"/>
    <w:rsid w:val="00DF561E"/>
    <w:rsid w:val="00E07EA4"/>
    <w:rsid w:val="00E3777B"/>
    <w:rsid w:val="00E56FEE"/>
    <w:rsid w:val="00E62761"/>
    <w:rsid w:val="00E67D0C"/>
    <w:rsid w:val="00E776BB"/>
    <w:rsid w:val="00E92061"/>
    <w:rsid w:val="00E922A1"/>
    <w:rsid w:val="00EB600F"/>
    <w:rsid w:val="00ED2FFC"/>
    <w:rsid w:val="00EE1908"/>
    <w:rsid w:val="00EE63BB"/>
    <w:rsid w:val="00F2192B"/>
    <w:rsid w:val="00F35157"/>
    <w:rsid w:val="00F46544"/>
    <w:rsid w:val="027217F2"/>
    <w:rsid w:val="037357E9"/>
    <w:rsid w:val="042575A9"/>
    <w:rsid w:val="04BB30A3"/>
    <w:rsid w:val="09503DC5"/>
    <w:rsid w:val="09F47D86"/>
    <w:rsid w:val="0A3F0B79"/>
    <w:rsid w:val="0AD9174B"/>
    <w:rsid w:val="0DCB3E31"/>
    <w:rsid w:val="1412167A"/>
    <w:rsid w:val="15BF010C"/>
    <w:rsid w:val="179B584A"/>
    <w:rsid w:val="1B8D3B96"/>
    <w:rsid w:val="1D8B6A06"/>
    <w:rsid w:val="2425540A"/>
    <w:rsid w:val="256E58F7"/>
    <w:rsid w:val="28247F86"/>
    <w:rsid w:val="2C147D16"/>
    <w:rsid w:val="2E992581"/>
    <w:rsid w:val="2F7A628B"/>
    <w:rsid w:val="30646AF9"/>
    <w:rsid w:val="307717F2"/>
    <w:rsid w:val="317433D6"/>
    <w:rsid w:val="32755B7F"/>
    <w:rsid w:val="37954895"/>
    <w:rsid w:val="39746DD5"/>
    <w:rsid w:val="3B684A83"/>
    <w:rsid w:val="3C4D2B19"/>
    <w:rsid w:val="3FC91D98"/>
    <w:rsid w:val="41282F4C"/>
    <w:rsid w:val="42714011"/>
    <w:rsid w:val="43362D79"/>
    <w:rsid w:val="442723DE"/>
    <w:rsid w:val="454318B1"/>
    <w:rsid w:val="52A658DF"/>
    <w:rsid w:val="60CE3C62"/>
    <w:rsid w:val="61605CD0"/>
    <w:rsid w:val="63493D94"/>
    <w:rsid w:val="657421E0"/>
    <w:rsid w:val="6D6C1A08"/>
    <w:rsid w:val="6F9A0528"/>
    <w:rsid w:val="706C3639"/>
    <w:rsid w:val="76CD5077"/>
    <w:rsid w:val="7BA3106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sz w:val="24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Char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link w:val="Footer"/>
    <w:uiPriority w:val="99"/>
    <w:rPr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table" w:customStyle="1" w:styleId="table">
    <w:name w:val="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G:\Downloads\&#20844;&#21496;&#25910;&#25991;&#22788;&#29702;&#21333;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公司收文处理单.dot</Template>
  <TotalTime>157320960</TotalTime>
  <Pages>2</Pages>
  <Words>346</Words>
  <Characters>346</Characters>
  <Application>Microsoft Office Word</Application>
  <DocSecurity>0</DocSecurity>
  <Lines>6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中国南方电网有限责任公司公文处理笺</dc:title>
  <dc:creator>广西电网超级管理员</dc:creator>
  <cp:lastModifiedBy>广西电网超级管理员</cp:lastModifiedBy>
  <cp:revision>14</cp:revision>
  <dcterms:created xsi:type="dcterms:W3CDTF">2022-11-11T01:08:00Z</dcterms:created>
  <dcterms:modified xsi:type="dcterms:W3CDTF">2024-06-12T01:06:36Z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4DF7015B1E1F4A6792955BA6D76CD7FA</vt:lpwstr>
  </property>
  <property fmtid="{D5CDD505-2E9C-101B-9397-08002B2CF9AE}" pid="3" name="KSOProductBuildVer">
    <vt:lpwstr>2052-11.8.2.12085</vt:lpwstr>
  </property>
</Properties>
</file>