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heme="minorEastAsia" w:hAnsiTheme="minorEastAsia" w:eastAsiaTheme="minorEastAsia"/>
          <w:b/>
          <w:sz w:val="32"/>
          <w:szCs w:val="32"/>
        </w:rPr>
      </w:pPr>
      <w:r>
        <w:rPr>
          <w:b/>
        </w:rPr>
        <w:t>　</w:t>
      </w:r>
      <w:r>
        <w:rPr>
          <w:rFonts w:asciiTheme="minorEastAsia" w:hAnsiTheme="minorEastAsia" w:eastAsiaTheme="minorEastAsia"/>
          <w:b/>
          <w:sz w:val="32"/>
          <w:szCs w:val="32"/>
        </w:rPr>
        <w:t>合同编号:</w:t>
      </w:r>
    </w:p>
    <w:p>
      <w:pPr>
        <w:jc w:val="center"/>
        <w:rPr>
          <w:rFonts w:asciiTheme="minorEastAsia" w:hAnsiTheme="minorEastAsia" w:eastAsiaTheme="minorEastAsia"/>
          <w:color w:val="000000" w:themeColor="text1"/>
          <w:sz w:val="32"/>
          <w:szCs w:val="32"/>
          <w:highlight w:val="none"/>
          <w14:textFill>
            <w14:solidFill>
              <w14:schemeClr w14:val="tx1"/>
            </w14:solidFill>
          </w14:textFill>
        </w:rPr>
      </w:pPr>
    </w:p>
    <w:p>
      <w:pPr>
        <w:pStyle w:val="12"/>
        <w:rPr>
          <w:rFonts w:hint="eastAsia"/>
          <w:color w:val="000000" w:themeColor="text1"/>
          <w:highlight w:val="none"/>
          <w14:textFill>
            <w14:solidFill>
              <w14:schemeClr w14:val="tx1"/>
            </w14:solidFill>
          </w14:textFill>
        </w:rPr>
      </w:pPr>
    </w:p>
    <w:p>
      <w:pPr>
        <w:spacing w:line="360" w:lineRule="auto"/>
        <w:jc w:val="center"/>
        <w:rPr>
          <w:rFonts w:hint="eastAsia" w:ascii="黑体" w:hAnsi="黑体" w:eastAsia="黑体" w:cs="黑体"/>
          <w:b/>
          <w:color w:val="000000" w:themeColor="text1"/>
          <w:sz w:val="48"/>
          <w:szCs w:val="48"/>
          <w:highlight w:val="none"/>
          <w14:textFill>
            <w14:solidFill>
              <w14:schemeClr w14:val="tx1"/>
            </w14:solidFill>
          </w14:textFill>
        </w:rPr>
      </w:pPr>
      <w:r>
        <w:rPr>
          <w:rFonts w:hint="eastAsia" w:ascii="黑体" w:hAnsi="黑体" w:eastAsia="黑体" w:cs="黑体"/>
          <w:b/>
          <w:color w:val="000000" w:themeColor="text1"/>
          <w:sz w:val="48"/>
          <w:szCs w:val="48"/>
          <w:highlight w:val="none"/>
          <w14:textFill>
            <w14:solidFill>
              <w14:schemeClr w14:val="tx1"/>
            </w14:solidFill>
          </w14:textFill>
        </w:rPr>
        <w:t>广西</w:t>
      </w:r>
      <w:r>
        <w:rPr>
          <w:rFonts w:hint="eastAsia" w:ascii="黑体" w:hAnsi="黑体" w:eastAsia="黑体" w:cs="黑体"/>
          <w:b/>
          <w:color w:val="000000" w:themeColor="text1"/>
          <w:sz w:val="48"/>
          <w:szCs w:val="48"/>
          <w:highlight w:val="none"/>
          <w:lang w:eastAsia="zh-CN"/>
          <w14:textFill>
            <w14:solidFill>
              <w14:schemeClr w14:val="tx1"/>
            </w14:solidFill>
          </w14:textFill>
        </w:rPr>
        <w:t>绿色电力交易</w:t>
      </w:r>
      <w:r>
        <w:rPr>
          <w:rFonts w:hint="eastAsia" w:ascii="黑体" w:hAnsi="黑体" w:eastAsia="黑体" w:cs="黑体"/>
          <w:b/>
          <w:color w:val="000000" w:themeColor="text1"/>
          <w:sz w:val="48"/>
          <w:szCs w:val="48"/>
          <w:highlight w:val="none"/>
          <w14:textFill>
            <w14:solidFill>
              <w14:schemeClr w14:val="tx1"/>
            </w14:solidFill>
          </w14:textFill>
        </w:rPr>
        <w:t>零售服务合同</w:t>
      </w:r>
    </w:p>
    <w:p>
      <w:pPr>
        <w:spacing w:line="360" w:lineRule="auto"/>
        <w:jc w:val="center"/>
        <w:rPr>
          <w:rFonts w:hint="eastAsia" w:ascii="黑体" w:hAnsi="黑体" w:eastAsia="黑体" w:cs="黑体"/>
          <w:b/>
          <w:color w:val="000000" w:themeColor="text1"/>
          <w:sz w:val="48"/>
          <w:szCs w:val="48"/>
          <w:highlight w:val="none"/>
          <w:lang w:eastAsia="zh-CN"/>
          <w14:textFill>
            <w14:solidFill>
              <w14:schemeClr w14:val="tx1"/>
            </w14:solidFill>
          </w14:textFill>
        </w:rPr>
      </w:pPr>
      <w:r>
        <w:rPr>
          <w:rFonts w:hint="eastAsia" w:ascii="黑体" w:hAnsi="黑体" w:eastAsia="黑体" w:cs="黑体"/>
          <w:b/>
          <w:color w:val="000000" w:themeColor="text1"/>
          <w:sz w:val="48"/>
          <w:szCs w:val="48"/>
          <w:highlight w:val="none"/>
          <w:lang w:eastAsia="zh-CN"/>
          <w14:textFill>
            <w14:solidFill>
              <w14:schemeClr w14:val="tx1"/>
            </w14:solidFill>
          </w14:textFill>
        </w:rPr>
        <w:t>（</w:t>
      </w:r>
      <w:r>
        <w:rPr>
          <w:rFonts w:hint="eastAsia" w:ascii="黑体" w:hAnsi="黑体" w:eastAsia="黑体" w:cs="黑体"/>
          <w:b/>
          <w:color w:val="auto"/>
          <w:sz w:val="48"/>
          <w:szCs w:val="48"/>
          <w:highlight w:val="none"/>
          <w:lang w:val="en-US" w:eastAsia="zh-CN"/>
        </w:rPr>
        <w:t>范本-</w:t>
      </w:r>
      <w:r>
        <w:rPr>
          <w:rFonts w:hint="eastAsia" w:ascii="黑体" w:hAnsi="黑体" w:eastAsia="黑体" w:cs="黑体"/>
          <w:b/>
          <w:color w:val="000000" w:themeColor="text1"/>
          <w:sz w:val="48"/>
          <w:szCs w:val="48"/>
          <w:highlight w:val="none"/>
          <w:lang w:eastAsia="zh-CN"/>
          <w14:textFill>
            <w14:solidFill>
              <w14:schemeClr w14:val="tx1"/>
            </w14:solidFill>
          </w14:textFill>
        </w:rPr>
        <w:t>合同变</w:t>
      </w:r>
      <w:r>
        <w:rPr>
          <w:rFonts w:hint="eastAsia" w:ascii="黑体" w:hAnsi="黑体" w:eastAsia="黑体" w:cs="黑体"/>
          <w:b/>
          <w:color w:val="auto"/>
          <w:sz w:val="48"/>
          <w:szCs w:val="48"/>
          <w:highlight w:val="none"/>
          <w:lang w:eastAsia="zh-CN"/>
        </w:rPr>
        <w:t>更</w:t>
      </w:r>
      <w:r>
        <w:rPr>
          <w:rFonts w:hint="eastAsia" w:ascii="黑体" w:hAnsi="黑体" w:eastAsia="黑体" w:cs="黑体"/>
          <w:b/>
          <w:color w:val="000000" w:themeColor="text1"/>
          <w:sz w:val="48"/>
          <w:szCs w:val="48"/>
          <w:highlight w:val="none"/>
          <w:lang w:eastAsia="zh-CN"/>
          <w14:textFill>
            <w14:solidFill>
              <w14:schemeClr w14:val="tx1"/>
            </w14:solidFill>
          </w14:textFill>
        </w:rPr>
        <w:t>）</w:t>
      </w:r>
    </w:p>
    <w:p>
      <w:pPr>
        <w:rPr>
          <w:rFonts w:asciiTheme="minorEastAsia" w:hAnsiTheme="minorEastAsia" w:eastAsiaTheme="minorEastAsia"/>
          <w:color w:val="000000" w:themeColor="text1"/>
          <w:sz w:val="32"/>
          <w:szCs w:val="32"/>
          <w:highlight w:val="none"/>
          <w14:textFill>
            <w14:solidFill>
              <w14:schemeClr w14:val="tx1"/>
            </w14:solidFill>
          </w14:textFill>
        </w:rPr>
      </w:pPr>
    </w:p>
    <w:p>
      <w:pPr>
        <w:rPr>
          <w:rFonts w:asciiTheme="minorEastAsia" w:hAnsiTheme="minorEastAsia" w:eastAsiaTheme="minorEastAsia"/>
          <w:color w:val="000000" w:themeColor="text1"/>
          <w:sz w:val="32"/>
          <w:szCs w:val="32"/>
          <w:highlight w:val="none"/>
          <w14:textFill>
            <w14:solidFill>
              <w14:schemeClr w14:val="tx1"/>
            </w14:solidFill>
          </w14:textFill>
        </w:rPr>
      </w:pPr>
    </w:p>
    <w:p>
      <w:pPr>
        <w:rPr>
          <w:rFonts w:asciiTheme="minorEastAsia" w:hAnsiTheme="minorEastAsia" w:eastAsiaTheme="minorEastAsia"/>
          <w:color w:val="000000" w:themeColor="text1"/>
          <w:sz w:val="32"/>
          <w:szCs w:val="32"/>
          <w:highlight w:val="none"/>
          <w14:textFill>
            <w14:solidFill>
              <w14:schemeClr w14:val="tx1"/>
            </w14:solidFill>
          </w14:textFill>
        </w:rPr>
      </w:pPr>
    </w:p>
    <w:p>
      <w:pPr>
        <w:rPr>
          <w:rFonts w:asciiTheme="minorEastAsia" w:hAnsiTheme="minorEastAsia" w:eastAsiaTheme="minorEastAsia"/>
          <w:color w:val="000000" w:themeColor="text1"/>
          <w:sz w:val="32"/>
          <w:szCs w:val="32"/>
          <w:highlight w:val="none"/>
          <w14:textFill>
            <w14:solidFill>
              <w14:schemeClr w14:val="tx1"/>
            </w14:solidFill>
          </w14:textFill>
        </w:rPr>
      </w:pPr>
    </w:p>
    <w:p>
      <w:pPr>
        <w:rPr>
          <w:rFonts w:asciiTheme="minorEastAsia" w:hAnsiTheme="minorEastAsia" w:eastAsiaTheme="minorEastAsia"/>
          <w:b/>
          <w:color w:val="000000" w:themeColor="text1"/>
          <w:sz w:val="32"/>
          <w:szCs w:val="32"/>
          <w:highlight w:val="none"/>
          <w14:textFill>
            <w14:solidFill>
              <w14:schemeClr w14:val="tx1"/>
            </w14:solidFill>
          </w14:textFill>
        </w:rPr>
      </w:pPr>
    </w:p>
    <w:p>
      <w:pPr>
        <w:jc w:val="center"/>
        <w:rPr>
          <w:rFonts w:asciiTheme="minorEastAsia" w:hAnsiTheme="minorEastAsia" w:eastAsiaTheme="minorEastAsia"/>
          <w:b/>
          <w:color w:val="000000" w:themeColor="text1"/>
          <w:sz w:val="32"/>
          <w:szCs w:val="32"/>
          <w:highlight w:val="none"/>
          <w14:textFill>
            <w14:solidFill>
              <w14:schemeClr w14:val="tx1"/>
            </w14:solidFill>
          </w14:textFill>
        </w:rPr>
      </w:pPr>
    </w:p>
    <w:p>
      <w:pPr>
        <w:jc w:val="center"/>
        <w:rPr>
          <w:rFonts w:asciiTheme="minorEastAsia" w:hAnsiTheme="minorEastAsia" w:eastAsiaTheme="minorEastAsia"/>
          <w:b/>
          <w:color w:val="000000" w:themeColor="text1"/>
          <w:sz w:val="32"/>
          <w:szCs w:val="32"/>
          <w:highlight w:val="none"/>
          <w14:textFill>
            <w14:solidFill>
              <w14:schemeClr w14:val="tx1"/>
            </w14:solidFill>
          </w14:textFill>
        </w:rPr>
      </w:pPr>
    </w:p>
    <w:p>
      <w:pPr>
        <w:ind w:firstLine="1606" w:firstLineChars="500"/>
        <w:rPr>
          <w:rFonts w:asciiTheme="minorEastAsia" w:hAnsiTheme="minorEastAsia" w:eastAsiaTheme="minorEastAsia"/>
          <w:b/>
          <w:color w:val="000000" w:themeColor="text1"/>
          <w:sz w:val="32"/>
          <w:szCs w:val="32"/>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ind w:firstLine="1285" w:firstLineChars="400"/>
        <w:jc w:val="left"/>
        <w:textAlignment w:val="auto"/>
        <w:outlineLvl w:val="9"/>
        <w:rPr>
          <w:rFonts w:hint="eastAsia" w:ascii="黑体" w:hAnsi="黑体" w:eastAsia="黑体" w:cs="黑体"/>
          <w:b/>
          <w:color w:val="000000" w:themeColor="text1"/>
          <w:sz w:val="32"/>
          <w:szCs w:val="32"/>
          <w:highlight w:val="none"/>
          <w14:textFill>
            <w14:solidFill>
              <w14:schemeClr w14:val="tx1"/>
            </w14:solidFill>
          </w14:textFill>
        </w:rPr>
      </w:pPr>
      <w:r>
        <w:rPr>
          <w:rFonts w:hint="eastAsia" w:ascii="黑体" w:hAnsi="黑体" w:eastAsia="黑体" w:cs="黑体"/>
          <w:b/>
          <w:color w:val="000000" w:themeColor="text1"/>
          <w:sz w:val="32"/>
          <w:szCs w:val="32"/>
          <w:highlight w:val="none"/>
          <w:lang w:eastAsia="zh-CN"/>
          <w14:textFill>
            <w14:solidFill>
              <w14:schemeClr w14:val="tx1"/>
            </w14:solidFill>
          </w14:textFill>
        </w:rPr>
        <w:t>甲方</w:t>
      </w:r>
      <w:r>
        <w:rPr>
          <w:rFonts w:hint="eastAsia" w:ascii="黑体" w:hAnsi="黑体" w:eastAsia="黑体" w:cs="黑体"/>
          <w:b/>
          <w:color w:val="000000" w:themeColor="text1"/>
          <w:sz w:val="32"/>
          <w:szCs w:val="32"/>
          <w:highlight w:val="none"/>
          <w14:textFill>
            <w14:solidFill>
              <w14:schemeClr w14:val="tx1"/>
            </w14:solidFill>
          </w14:textFill>
        </w:rPr>
        <w:t>（</w:t>
      </w:r>
      <w:r>
        <w:rPr>
          <w:rFonts w:hint="eastAsia" w:ascii="黑体" w:hAnsi="黑体" w:eastAsia="黑体" w:cs="黑体"/>
          <w:b/>
          <w:color w:val="000000" w:themeColor="text1"/>
          <w:sz w:val="32"/>
          <w:szCs w:val="32"/>
          <w:highlight w:val="none"/>
          <w:lang w:val="en-US" w:eastAsia="zh-CN"/>
          <w14:textFill>
            <w14:solidFill>
              <w14:schemeClr w14:val="tx1"/>
            </w14:solidFill>
          </w14:textFill>
        </w:rPr>
        <w:t>电力用户</w:t>
      </w:r>
      <w:r>
        <w:rPr>
          <w:rFonts w:hint="eastAsia" w:ascii="黑体" w:hAnsi="黑体" w:eastAsia="黑体" w:cs="黑体"/>
          <w:b/>
          <w:color w:val="000000" w:themeColor="text1"/>
          <w:sz w:val="32"/>
          <w:szCs w:val="32"/>
          <w:highlight w:val="none"/>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1285" w:firstLineChars="400"/>
        <w:jc w:val="left"/>
        <w:textAlignment w:val="auto"/>
        <w:outlineLvl w:val="9"/>
        <w:rPr>
          <w:rFonts w:hint="eastAsia" w:ascii="黑体" w:hAnsi="黑体" w:eastAsia="黑体" w:cs="黑体"/>
          <w:b/>
          <w:color w:val="000000" w:themeColor="text1"/>
          <w:sz w:val="32"/>
          <w:szCs w:val="32"/>
          <w:highlight w:val="none"/>
          <w14:textFill>
            <w14:solidFill>
              <w14:schemeClr w14:val="tx1"/>
            </w14:solidFill>
          </w14:textFill>
        </w:rPr>
      </w:pPr>
      <w:r>
        <w:rPr>
          <w:rFonts w:hint="eastAsia" w:ascii="黑体" w:hAnsi="黑体" w:eastAsia="黑体" w:cs="黑体"/>
          <w:b/>
          <w:color w:val="000000" w:themeColor="text1"/>
          <w:sz w:val="32"/>
          <w:szCs w:val="32"/>
          <w:highlight w:val="none"/>
          <w:lang w:eastAsia="zh-CN"/>
          <w14:textFill>
            <w14:solidFill>
              <w14:schemeClr w14:val="tx1"/>
            </w14:solidFill>
          </w14:textFill>
        </w:rPr>
        <w:t>乙方</w:t>
      </w:r>
      <w:r>
        <w:rPr>
          <w:rFonts w:hint="eastAsia" w:ascii="黑体" w:hAnsi="黑体" w:eastAsia="黑体" w:cs="黑体"/>
          <w:b/>
          <w:color w:val="000000" w:themeColor="text1"/>
          <w:sz w:val="32"/>
          <w:szCs w:val="32"/>
          <w:highlight w:val="none"/>
          <w14:textFill>
            <w14:solidFill>
              <w14:schemeClr w14:val="tx1"/>
            </w14:solidFill>
          </w14:textFill>
        </w:rPr>
        <w:t>（</w:t>
      </w:r>
      <w:r>
        <w:rPr>
          <w:rFonts w:hint="eastAsia" w:ascii="黑体" w:hAnsi="黑体" w:eastAsia="黑体" w:cs="黑体"/>
          <w:b/>
          <w:color w:val="000000" w:themeColor="text1"/>
          <w:sz w:val="32"/>
          <w:szCs w:val="32"/>
          <w:highlight w:val="none"/>
          <w:lang w:val="en-US" w:eastAsia="zh-CN"/>
          <w14:textFill>
            <w14:solidFill>
              <w14:schemeClr w14:val="tx1"/>
            </w14:solidFill>
          </w14:textFill>
        </w:rPr>
        <w:t>售电公司</w:t>
      </w:r>
      <w:r>
        <w:rPr>
          <w:rFonts w:hint="eastAsia" w:ascii="黑体" w:hAnsi="黑体" w:eastAsia="黑体" w:cs="黑体"/>
          <w:b/>
          <w:color w:val="000000" w:themeColor="text1"/>
          <w:sz w:val="32"/>
          <w:szCs w:val="32"/>
          <w:highlight w:val="none"/>
          <w14:textFill>
            <w14:solidFill>
              <w14:schemeClr w14:val="tx1"/>
            </w14:solidFill>
          </w14:textFill>
        </w:rPr>
        <w:t xml:space="preserve">）： </w:t>
      </w:r>
    </w:p>
    <w:p>
      <w:pPr>
        <w:rPr>
          <w:rFonts w:asciiTheme="minorEastAsia" w:hAnsiTheme="minorEastAsia" w:eastAsiaTheme="minorEastAsia"/>
          <w:color w:val="000000" w:themeColor="text1"/>
          <w:sz w:val="32"/>
          <w:szCs w:val="32"/>
          <w:highlight w:val="none"/>
          <w14:textFill>
            <w14:solidFill>
              <w14:schemeClr w14:val="tx1"/>
            </w14:solidFill>
          </w14:textFill>
        </w:rPr>
      </w:pPr>
    </w:p>
    <w:p>
      <w:pPr>
        <w:pStyle w:val="12"/>
        <w:rPr>
          <w:color w:val="000000" w:themeColor="text1"/>
          <w:highlight w:val="none"/>
          <w14:textFill>
            <w14:solidFill>
              <w14:schemeClr w14:val="tx1"/>
            </w14:solidFill>
          </w14:textFill>
        </w:rPr>
      </w:pPr>
    </w:p>
    <w:p/>
    <w:p>
      <w:pPr>
        <w:jc w:val="center"/>
        <w:rPr>
          <w:rFonts w:hint="eastAsia" w:ascii="黑体" w:hAnsi="黑体" w:eastAsia="黑体" w:cs="黑体"/>
          <w:b/>
          <w:color w:val="000000" w:themeColor="text1"/>
          <w:sz w:val="32"/>
          <w:szCs w:val="32"/>
          <w:highlight w:val="none"/>
          <w14:textFill>
            <w14:solidFill>
              <w14:schemeClr w14:val="tx1"/>
            </w14:solidFill>
          </w14:textFill>
        </w:rPr>
      </w:pPr>
      <w:r>
        <w:rPr>
          <w:rFonts w:hint="eastAsia" w:ascii="黑体" w:hAnsi="黑体" w:eastAsia="黑体" w:cs="黑体"/>
          <w:b/>
          <w:color w:val="000000" w:themeColor="text1"/>
          <w:sz w:val="32"/>
          <w:szCs w:val="32"/>
          <w:highlight w:val="none"/>
          <w14:textFill>
            <w14:solidFill>
              <w14:schemeClr w14:val="tx1"/>
            </w14:solidFill>
          </w14:textFill>
        </w:rPr>
        <w:t>签订时间：20   年  月</w:t>
      </w:r>
    </w:p>
    <w:p>
      <w:pPr>
        <w:jc w:val="center"/>
        <w:rPr>
          <w:rFonts w:hint="eastAsia" w:asciiTheme="minorEastAsia" w:hAnsiTheme="minorEastAsia" w:eastAsiaTheme="minorEastAsia"/>
          <w:b/>
          <w:color w:val="000000" w:themeColor="text1"/>
          <w:sz w:val="32"/>
          <w:szCs w:val="32"/>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before="0" w:beforeLines="150" w:after="0" w:afterLines="150" w:line="600" w:lineRule="exact"/>
        <w:jc w:val="center"/>
        <w:textAlignment w:val="auto"/>
        <w:outlineLvl w:val="9"/>
        <w:rPr>
          <w:rFonts w:eastAsia="黑体"/>
          <w:color w:val="000000" w:themeColor="text1"/>
          <w:kern w:val="0"/>
          <w:sz w:val="32"/>
          <w:szCs w:val="32"/>
          <w:highlight w:val="none"/>
          <w14:textFill>
            <w14:solidFill>
              <w14:schemeClr w14:val="tx1"/>
            </w14:solidFill>
          </w14:textFill>
        </w:rPr>
        <w:sectPr>
          <w:pgSz w:w="11906" w:h="16838"/>
          <w:pgMar w:top="1440" w:right="1886" w:bottom="1440" w:left="1820" w:header="851" w:footer="992" w:gutter="0"/>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before="0" w:beforeLines="150" w:after="0" w:afterLines="150" w:line="600" w:lineRule="exact"/>
        <w:jc w:val="center"/>
        <w:textAlignment w:val="auto"/>
        <w:outlineLvl w:val="9"/>
        <w:rPr>
          <w:rFonts w:eastAsia="黑体"/>
          <w:color w:val="000000" w:themeColor="text1"/>
          <w:kern w:val="0"/>
          <w:sz w:val="32"/>
          <w:szCs w:val="32"/>
          <w:highlight w:val="none"/>
          <w14:textFill>
            <w14:solidFill>
              <w14:schemeClr w14:val="tx1"/>
            </w14:solidFill>
          </w14:textFill>
        </w:rPr>
      </w:pPr>
      <w:r>
        <w:rPr>
          <w:rFonts w:eastAsia="黑体"/>
          <w:color w:val="000000" w:themeColor="text1"/>
          <w:kern w:val="0"/>
          <w:sz w:val="36"/>
          <w:szCs w:val="36"/>
          <w:highlight w:val="none"/>
          <w14:textFill>
            <w14:solidFill>
              <w14:schemeClr w14:val="tx1"/>
            </w14:solidFill>
          </w14:textFill>
        </w:rPr>
        <w:t>使用说明</w:t>
      </w:r>
    </w:p>
    <w:p>
      <w:pPr>
        <w:keepNext w:val="0"/>
        <w:keepLines w:val="0"/>
        <w:pageBreakBefore w:val="0"/>
        <w:widowControl w:val="0"/>
        <w:tabs>
          <w:tab w:val="left" w:pos="1260"/>
        </w:tabs>
        <w:kinsoku/>
        <w:wordWrap/>
        <w:overflowPunct/>
        <w:topLinePunct w:val="0"/>
        <w:autoSpaceDE/>
        <w:autoSpaceDN/>
        <w:bidi w:val="0"/>
        <w:adjustRightInd/>
        <w:snapToGrid/>
        <w:spacing w:line="341" w:lineRule="auto"/>
        <w:ind w:left="0" w:leftChars="0" w:right="0" w:rightChars="0" w:firstLine="560" w:firstLineChars="200"/>
        <w:jc w:val="both"/>
        <w:textAlignment w:val="auto"/>
        <w:outlineLvl w:val="9"/>
        <w:rPr>
          <w:rFonts w:hint="eastAsia" w:asciiTheme="minorEastAsia" w:hAnsiTheme="minorEastAsia" w:eastAsiaTheme="minorEastAsia" w:cstheme="minorEastAsia"/>
          <w:color w:val="000000" w:themeColor="text1"/>
          <w:sz w:val="28"/>
          <w:szCs w:val="28"/>
          <w:highlight w:val="none"/>
          <w14:textFill>
            <w14:solidFill>
              <w14:schemeClr w14:val="tx1"/>
            </w14:solidFill>
          </w14:textFill>
        </w:rPr>
      </w:pPr>
      <w:r>
        <w:rPr>
          <w:rFonts w:hint="eastAsia" w:asciiTheme="minorEastAsia" w:hAnsiTheme="minorEastAsia" w:eastAsiaTheme="minorEastAsia" w:cstheme="minorEastAsia"/>
          <w:color w:val="000000" w:themeColor="text1"/>
          <w:sz w:val="28"/>
          <w:szCs w:val="28"/>
          <w:highlight w:val="none"/>
          <w14:textFill>
            <w14:solidFill>
              <w14:schemeClr w14:val="tx1"/>
            </w14:solidFill>
          </w14:textFill>
        </w:rPr>
        <w:t>一、《广西</w:t>
      </w:r>
      <w:r>
        <w:rPr>
          <w:rFonts w:hint="eastAsia" w:asciiTheme="minorEastAsia" w:hAnsiTheme="minorEastAsia" w:cstheme="minorEastAsia"/>
          <w:color w:val="000000" w:themeColor="text1"/>
          <w:sz w:val="28"/>
          <w:szCs w:val="28"/>
          <w:highlight w:val="none"/>
          <w:lang w:eastAsia="zh-CN"/>
          <w14:textFill>
            <w14:solidFill>
              <w14:schemeClr w14:val="tx1"/>
            </w14:solidFill>
          </w14:textFill>
        </w:rPr>
        <w:t>绿色电力交易</w:t>
      </w:r>
      <w:r>
        <w:rPr>
          <w:rFonts w:hint="eastAsia" w:asciiTheme="minorEastAsia" w:hAnsiTheme="minorEastAsia" w:eastAsiaTheme="minorEastAsia" w:cstheme="minorEastAsia"/>
          <w:color w:val="000000" w:themeColor="text1"/>
          <w:sz w:val="28"/>
          <w:szCs w:val="28"/>
          <w:highlight w:val="none"/>
          <w14:textFill>
            <w14:solidFill>
              <w14:schemeClr w14:val="tx1"/>
            </w14:solidFill>
          </w14:textFill>
        </w:rPr>
        <w:t>零售服务合同（合同变更-</w:t>
      </w:r>
      <w:r>
        <w:rPr>
          <w:rFonts w:hint="eastAsia" w:asciiTheme="minorEastAsia" w:hAnsiTheme="minorEastAsia" w:cstheme="minorEastAsia"/>
          <w:color w:val="000000" w:themeColor="text1"/>
          <w:sz w:val="28"/>
          <w:szCs w:val="28"/>
          <w:highlight w:val="none"/>
          <w:lang w:val="en-US" w:eastAsia="zh-CN"/>
          <w14:textFill>
            <w14:solidFill>
              <w14:schemeClr w14:val="tx1"/>
            </w14:solidFill>
          </w14:textFill>
        </w:rPr>
        <w:t>范本</w:t>
      </w:r>
      <w:r>
        <w:rPr>
          <w:rFonts w:hint="eastAsia" w:asciiTheme="minorEastAsia" w:hAnsiTheme="minorEastAsia" w:eastAsiaTheme="minorEastAsia" w:cstheme="minorEastAsia"/>
          <w:color w:val="000000" w:themeColor="text1"/>
          <w:sz w:val="28"/>
          <w:szCs w:val="28"/>
          <w:highlight w:val="none"/>
          <w14:textFill>
            <w14:solidFill>
              <w14:schemeClr w14:val="tx1"/>
            </w14:solidFill>
          </w14:textFill>
        </w:rPr>
        <w:t>）》（以下简称“</w:t>
      </w:r>
      <w:r>
        <w:rPr>
          <w:rFonts w:hint="eastAsia" w:asciiTheme="minorEastAsia" w:hAnsiTheme="minorEastAsia" w:cstheme="minorEastAsia"/>
          <w:color w:val="000000" w:themeColor="text1"/>
          <w:sz w:val="28"/>
          <w:szCs w:val="28"/>
          <w:highlight w:val="none"/>
          <w:lang w:val="en-US" w:eastAsia="zh-CN"/>
          <w14:textFill>
            <w14:solidFill>
              <w14:schemeClr w14:val="tx1"/>
            </w14:solidFill>
          </w14:textFill>
        </w:rPr>
        <w:t>范本</w:t>
      </w:r>
      <w:r>
        <w:rPr>
          <w:rFonts w:hint="eastAsia" w:asciiTheme="minorEastAsia" w:hAnsiTheme="minorEastAsia" w:eastAsiaTheme="minorEastAsia" w:cstheme="minorEastAsia"/>
          <w:color w:val="000000" w:themeColor="text1"/>
          <w:sz w:val="28"/>
          <w:szCs w:val="28"/>
          <w:highlight w:val="none"/>
          <w14:textFill>
            <w14:solidFill>
              <w14:schemeClr w14:val="tx1"/>
            </w14:solidFill>
          </w14:textFill>
        </w:rPr>
        <w:t>”）适用于按照电力交易规则、年度交易实施方案</w:t>
      </w:r>
      <w:r>
        <w:rPr>
          <w:rFonts w:hint="eastAsia" w:asciiTheme="minorEastAsia" w:hAnsiTheme="minorEastAsia" w:cstheme="minorEastAsia"/>
          <w:color w:val="000000" w:themeColor="text1"/>
          <w:sz w:val="28"/>
          <w:szCs w:val="28"/>
          <w:highlight w:val="none"/>
          <w:lang w:eastAsia="zh-CN"/>
          <w14:textFill>
            <w14:solidFill>
              <w14:schemeClr w14:val="tx1"/>
            </w14:solidFill>
          </w14:textFill>
        </w:rPr>
        <w:t>细则</w:t>
      </w:r>
      <w:r>
        <w:rPr>
          <w:rFonts w:hint="eastAsia" w:asciiTheme="minorEastAsia" w:hAnsiTheme="minorEastAsia" w:eastAsiaTheme="minorEastAsia" w:cstheme="minorEastAsia"/>
          <w:color w:val="000000" w:themeColor="text1"/>
          <w:sz w:val="28"/>
          <w:szCs w:val="28"/>
          <w:highlight w:val="none"/>
          <w14:textFill>
            <w14:solidFill>
              <w14:schemeClr w14:val="tx1"/>
            </w14:solidFill>
          </w14:textFill>
        </w:rPr>
        <w:t>、交易</w:t>
      </w:r>
      <w:r>
        <w:rPr>
          <w:rFonts w:hint="eastAsia" w:asciiTheme="minorEastAsia" w:hAnsiTheme="minorEastAsia" w:cstheme="minorEastAsia"/>
          <w:color w:val="000000" w:themeColor="text1"/>
          <w:sz w:val="28"/>
          <w:szCs w:val="28"/>
          <w:highlight w:val="none"/>
          <w:lang w:eastAsia="zh-CN"/>
          <w14:textFill>
            <w14:solidFill>
              <w14:schemeClr w14:val="tx1"/>
            </w14:solidFill>
          </w14:textFill>
        </w:rPr>
        <w:t>通知</w:t>
      </w:r>
      <w:r>
        <w:rPr>
          <w:rFonts w:hint="eastAsia" w:asciiTheme="minorEastAsia" w:hAnsiTheme="minorEastAsia" w:eastAsiaTheme="minorEastAsia" w:cstheme="minorEastAsia"/>
          <w:color w:val="000000" w:themeColor="text1"/>
          <w:sz w:val="28"/>
          <w:szCs w:val="28"/>
          <w:highlight w:val="none"/>
          <w14:textFill>
            <w14:solidFill>
              <w14:schemeClr w14:val="tx1"/>
            </w14:solidFill>
          </w14:textFill>
        </w:rPr>
        <w:t>等要求参加广西</w:t>
      </w:r>
      <w:r>
        <w:rPr>
          <w:rFonts w:hint="eastAsia" w:asciiTheme="minorEastAsia" w:hAnsiTheme="minorEastAsia" w:cstheme="minorEastAsia"/>
          <w:color w:val="000000" w:themeColor="text1"/>
          <w:sz w:val="28"/>
          <w:szCs w:val="28"/>
          <w:highlight w:val="none"/>
          <w:lang w:eastAsia="zh-CN"/>
          <w14:textFill>
            <w14:solidFill>
              <w14:schemeClr w14:val="tx1"/>
            </w14:solidFill>
          </w14:textFill>
        </w:rPr>
        <w:t>绿色电力交易（以下简称“绿电交易”）</w:t>
      </w:r>
      <w:r>
        <w:rPr>
          <w:rFonts w:hint="eastAsia" w:asciiTheme="minorEastAsia" w:hAnsiTheme="minorEastAsia" w:eastAsiaTheme="minorEastAsia" w:cstheme="minorEastAsia"/>
          <w:color w:val="000000" w:themeColor="text1"/>
          <w:sz w:val="28"/>
          <w:szCs w:val="28"/>
          <w:highlight w:val="none"/>
          <w14:textFill>
            <w14:solidFill>
              <w14:schemeClr w14:val="tx1"/>
            </w14:solidFill>
          </w14:textFill>
        </w:rPr>
        <w:t>零售市场的售电公司与电力用户。</w:t>
      </w:r>
    </w:p>
    <w:p>
      <w:pPr>
        <w:keepNext w:val="0"/>
        <w:keepLines w:val="0"/>
        <w:pageBreakBefore w:val="0"/>
        <w:widowControl w:val="0"/>
        <w:tabs>
          <w:tab w:val="left" w:pos="1260"/>
        </w:tabs>
        <w:kinsoku/>
        <w:wordWrap/>
        <w:overflowPunct/>
        <w:topLinePunct w:val="0"/>
        <w:autoSpaceDE/>
        <w:autoSpaceDN/>
        <w:bidi w:val="0"/>
        <w:adjustRightInd/>
        <w:snapToGrid/>
        <w:spacing w:line="341" w:lineRule="auto"/>
        <w:ind w:left="0" w:leftChars="0" w:right="0" w:rightChars="0" w:firstLine="560" w:firstLineChars="200"/>
        <w:jc w:val="both"/>
        <w:textAlignment w:val="auto"/>
        <w:outlineLvl w:val="9"/>
        <w:rPr>
          <w:rFonts w:hint="eastAsia" w:asciiTheme="minorEastAsia" w:hAnsiTheme="minorEastAsia" w:cstheme="minorEastAsia"/>
          <w:color w:val="000000" w:themeColor="text1"/>
          <w:sz w:val="28"/>
          <w:szCs w:val="28"/>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8"/>
          <w:szCs w:val="28"/>
          <w:highlight w:val="none"/>
          <w14:textFill>
            <w14:solidFill>
              <w14:schemeClr w14:val="tx1"/>
            </w14:solidFill>
          </w14:textFill>
        </w:rPr>
        <w:t>二、本范本适用于</w:t>
      </w:r>
      <w:r>
        <w:rPr>
          <w:rFonts w:hint="eastAsia" w:asciiTheme="minorEastAsia" w:hAnsiTheme="minorEastAsia" w:cstheme="minorEastAsia"/>
          <w:color w:val="000000" w:themeColor="text1"/>
          <w:sz w:val="28"/>
          <w:szCs w:val="28"/>
          <w:highlight w:val="none"/>
          <w:lang w:val="en-US" w:eastAsia="zh-CN"/>
          <w14:textFill>
            <w14:solidFill>
              <w14:schemeClr w14:val="tx1"/>
            </w14:solidFill>
          </w14:textFill>
        </w:rPr>
        <w:t>售电公司</w:t>
      </w:r>
      <w:r>
        <w:rPr>
          <w:rFonts w:hint="eastAsia" w:asciiTheme="minorEastAsia" w:hAnsiTheme="minorEastAsia" w:eastAsiaTheme="minorEastAsia" w:cstheme="minorEastAsia"/>
          <w:color w:val="000000" w:themeColor="text1"/>
          <w:sz w:val="28"/>
          <w:szCs w:val="28"/>
          <w:highlight w:val="none"/>
          <w14:textFill>
            <w14:solidFill>
              <w14:schemeClr w14:val="tx1"/>
            </w14:solidFill>
          </w14:textFill>
        </w:rPr>
        <w:t>与电力用户在广</w:t>
      </w:r>
      <w:r>
        <w:rPr>
          <w:rFonts w:hint="eastAsia" w:asciiTheme="minorEastAsia" w:hAnsiTheme="minorEastAsia" w:eastAsiaTheme="minorEastAsia" w:cstheme="minorEastAsia"/>
          <w:color w:val="000000" w:themeColor="text1"/>
          <w:sz w:val="28"/>
          <w:szCs w:val="28"/>
          <w:highlight w:val="none"/>
          <w:lang w:val="en-US" w:eastAsia="zh-CN"/>
          <w14:textFill>
            <w14:solidFill>
              <w14:schemeClr w14:val="tx1"/>
            </w14:solidFill>
          </w14:textFill>
        </w:rPr>
        <w:t>西</w:t>
      </w:r>
      <w:r>
        <w:rPr>
          <w:rFonts w:hint="eastAsia" w:asciiTheme="minorEastAsia" w:hAnsiTheme="minorEastAsia" w:eastAsiaTheme="minorEastAsia" w:cstheme="minorEastAsia"/>
          <w:color w:val="000000" w:themeColor="text1"/>
          <w:sz w:val="28"/>
          <w:szCs w:val="28"/>
          <w:highlight w:val="none"/>
          <w14:textFill>
            <w14:solidFill>
              <w14:schemeClr w14:val="tx1"/>
            </w14:solidFill>
          </w14:textFill>
        </w:rPr>
        <w:t>电力市场开展的</w:t>
      </w:r>
      <w:r>
        <w:rPr>
          <w:rFonts w:hint="eastAsia" w:asciiTheme="minorEastAsia" w:hAnsiTheme="minorEastAsia" w:cstheme="minorEastAsia"/>
          <w:color w:val="000000" w:themeColor="text1"/>
          <w:sz w:val="28"/>
          <w:szCs w:val="28"/>
          <w:highlight w:val="none"/>
          <w:lang w:eastAsia="zh-CN"/>
          <w14:textFill>
            <w14:solidFill>
              <w14:schemeClr w14:val="tx1"/>
            </w14:solidFill>
          </w14:textFill>
        </w:rPr>
        <w:t>绿色电力交易</w:t>
      </w:r>
      <w:r>
        <w:rPr>
          <w:rFonts w:hint="eastAsia" w:asciiTheme="minorEastAsia" w:hAnsiTheme="minorEastAsia" w:eastAsiaTheme="minorEastAsia" w:cstheme="minorEastAsia"/>
          <w:color w:val="000000" w:themeColor="text1"/>
          <w:sz w:val="28"/>
          <w:szCs w:val="28"/>
          <w:highlight w:val="none"/>
          <w14:textFill>
            <w14:solidFill>
              <w14:schemeClr w14:val="tx1"/>
            </w14:solidFill>
          </w14:textFill>
        </w:rPr>
        <w:t>零售结算，在电力交易平台进行</w:t>
      </w:r>
      <w:r>
        <w:rPr>
          <w:rFonts w:hint="eastAsia" w:asciiTheme="minorEastAsia" w:hAnsiTheme="minorEastAsia" w:cstheme="minorEastAsia"/>
          <w:color w:val="000000" w:themeColor="text1"/>
          <w:sz w:val="28"/>
          <w:szCs w:val="28"/>
          <w:highlight w:val="none"/>
          <w:lang w:val="en-US" w:eastAsia="zh-CN"/>
          <w14:textFill>
            <w14:solidFill>
              <w14:schemeClr w14:val="tx1"/>
            </w14:solidFill>
          </w14:textFill>
        </w:rPr>
        <w:t>存档</w:t>
      </w:r>
      <w:r>
        <w:rPr>
          <w:rFonts w:hint="eastAsia" w:asciiTheme="minorEastAsia" w:hAnsiTheme="minorEastAsia" w:eastAsiaTheme="minorEastAsia" w:cstheme="minorEastAsia"/>
          <w:color w:val="000000" w:themeColor="text1"/>
          <w:sz w:val="28"/>
          <w:szCs w:val="28"/>
          <w:highlight w:val="none"/>
          <w14:textFill>
            <w14:solidFill>
              <w14:schemeClr w14:val="tx1"/>
            </w14:solidFill>
          </w14:textFill>
        </w:rPr>
        <w:t>，实现电子合同全流程管理。</w:t>
      </w:r>
    </w:p>
    <w:p>
      <w:pPr>
        <w:spacing w:line="341" w:lineRule="auto"/>
        <w:ind w:left="0" w:leftChars="0" w:firstLine="560" w:firstLineChars="200"/>
        <w:outlineLvl w:val="9"/>
        <w:rPr>
          <w:rFonts w:hint="eastAsia" w:asciiTheme="minorEastAsia" w:hAnsiTheme="minorEastAsia" w:eastAsiaTheme="minorEastAsia" w:cstheme="minorEastAsia"/>
          <w:color w:val="000000" w:themeColor="text1"/>
          <w:sz w:val="28"/>
          <w:szCs w:val="28"/>
          <w:highlight w:val="none"/>
          <w:lang w:eastAsia="zh-CN"/>
          <w14:textFill>
            <w14:solidFill>
              <w14:schemeClr w14:val="tx1"/>
            </w14:solidFill>
          </w14:textFill>
        </w:rPr>
      </w:pPr>
      <w:r>
        <w:rPr>
          <w:rFonts w:hint="eastAsia" w:asciiTheme="minorEastAsia" w:hAnsiTheme="minorEastAsia" w:cstheme="minorEastAsia"/>
          <w:color w:val="000000" w:themeColor="text1"/>
          <w:sz w:val="28"/>
          <w:szCs w:val="28"/>
          <w:highlight w:val="none"/>
          <w:lang w:val="en-US" w:eastAsia="zh-CN"/>
          <w14:textFill>
            <w14:solidFill>
              <w14:schemeClr w14:val="tx1"/>
            </w14:solidFill>
          </w14:textFill>
        </w:rPr>
        <w:t>三</w:t>
      </w:r>
      <w:r>
        <w:rPr>
          <w:rFonts w:hint="eastAsia" w:asciiTheme="minorEastAsia" w:hAnsiTheme="minorEastAsia" w:eastAsiaTheme="minorEastAsia" w:cstheme="minorEastAsia"/>
          <w:color w:val="000000" w:themeColor="text1"/>
          <w:sz w:val="28"/>
          <w:szCs w:val="28"/>
          <w:highlight w:val="none"/>
          <w14:textFill>
            <w14:solidFill>
              <w14:schemeClr w14:val="tx1"/>
            </w14:solidFill>
          </w14:textFill>
        </w:rPr>
        <w:t>、本</w:t>
      </w:r>
      <w:r>
        <w:rPr>
          <w:rFonts w:hint="eastAsia" w:asciiTheme="minorEastAsia" w:hAnsiTheme="minorEastAsia" w:cstheme="minorEastAsia"/>
          <w:color w:val="000000" w:themeColor="text1"/>
          <w:sz w:val="28"/>
          <w:szCs w:val="28"/>
          <w:highlight w:val="none"/>
          <w:lang w:val="en-US" w:eastAsia="zh-CN"/>
          <w14:textFill>
            <w14:solidFill>
              <w14:schemeClr w14:val="tx1"/>
            </w14:solidFill>
          </w14:textFill>
        </w:rPr>
        <w:t>参考文本</w:t>
      </w:r>
      <w:r>
        <w:rPr>
          <w:rFonts w:hint="eastAsia" w:asciiTheme="minorEastAsia" w:hAnsiTheme="minorEastAsia" w:eastAsiaTheme="minorEastAsia" w:cstheme="minorEastAsia"/>
          <w:color w:val="000000" w:themeColor="text1"/>
          <w:sz w:val="28"/>
          <w:szCs w:val="28"/>
          <w:highlight w:val="none"/>
          <w14:textFill>
            <w14:solidFill>
              <w14:schemeClr w14:val="tx1"/>
            </w14:solidFill>
          </w14:textFill>
        </w:rPr>
        <w:t>若与</w:t>
      </w:r>
      <w:r>
        <w:rPr>
          <w:rFonts w:hint="eastAsia" w:asciiTheme="minorEastAsia" w:hAnsiTheme="minorEastAsia" w:cstheme="minorEastAsia"/>
          <w:color w:val="000000" w:themeColor="text1"/>
          <w:sz w:val="28"/>
          <w:szCs w:val="28"/>
          <w:highlight w:val="none"/>
          <w:lang w:eastAsia="zh-CN"/>
          <w14:textFill>
            <w14:solidFill>
              <w14:schemeClr w14:val="tx1"/>
            </w14:solidFill>
          </w14:textFill>
        </w:rPr>
        <w:t>现行有效的绿电</w:t>
      </w:r>
      <w:r>
        <w:rPr>
          <w:rFonts w:hint="eastAsia" w:asciiTheme="minorEastAsia" w:hAnsiTheme="minorEastAsia" w:eastAsiaTheme="minorEastAsia" w:cstheme="minorEastAsia"/>
          <w:color w:val="000000" w:themeColor="text1"/>
          <w:sz w:val="28"/>
          <w:szCs w:val="28"/>
          <w:highlight w:val="none"/>
          <w14:textFill>
            <w14:solidFill>
              <w14:schemeClr w14:val="tx1"/>
            </w14:solidFill>
          </w14:textFill>
        </w:rPr>
        <w:t>交易规则</w:t>
      </w:r>
      <w:r>
        <w:rPr>
          <w:rFonts w:hint="eastAsia" w:asciiTheme="minorEastAsia" w:hAnsiTheme="minorEastAsia" w:cstheme="minorEastAsia"/>
          <w:color w:val="000000" w:themeColor="text1"/>
          <w:sz w:val="28"/>
          <w:szCs w:val="28"/>
          <w:highlight w:val="none"/>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8"/>
          <w:szCs w:val="28"/>
          <w:highlight w:val="none"/>
          <w14:textFill>
            <w14:solidFill>
              <w14:schemeClr w14:val="tx1"/>
            </w14:solidFill>
          </w14:textFill>
        </w:rPr>
        <w:t>年度交易实施方案冲突，以</w:t>
      </w:r>
      <w:r>
        <w:rPr>
          <w:rFonts w:hint="eastAsia" w:asciiTheme="minorEastAsia" w:hAnsiTheme="minorEastAsia" w:cstheme="minorEastAsia"/>
          <w:color w:val="000000" w:themeColor="text1"/>
          <w:sz w:val="28"/>
          <w:szCs w:val="28"/>
          <w:highlight w:val="none"/>
          <w:lang w:eastAsia="zh-CN"/>
          <w14:textFill>
            <w14:solidFill>
              <w14:schemeClr w14:val="tx1"/>
            </w14:solidFill>
          </w14:textFill>
        </w:rPr>
        <w:t>绿电交易规则、</w:t>
      </w:r>
      <w:r>
        <w:rPr>
          <w:rFonts w:hint="eastAsia" w:asciiTheme="minorEastAsia" w:hAnsiTheme="minorEastAsia" w:eastAsiaTheme="minorEastAsia" w:cstheme="minorEastAsia"/>
          <w:color w:val="000000" w:themeColor="text1"/>
          <w:sz w:val="28"/>
          <w:szCs w:val="28"/>
          <w:highlight w:val="none"/>
          <w14:textFill>
            <w14:solidFill>
              <w14:schemeClr w14:val="tx1"/>
            </w14:solidFill>
          </w14:textFill>
        </w:rPr>
        <w:t>年度交易实施方案为准。</w:t>
      </w:r>
      <w:r>
        <w:rPr>
          <w:rFonts w:hint="eastAsia" w:asciiTheme="minorEastAsia" w:hAnsiTheme="minorEastAsia" w:cstheme="minorEastAsia"/>
          <w:color w:val="000000" w:themeColor="text1"/>
          <w:sz w:val="28"/>
          <w:szCs w:val="28"/>
          <w:highlight w:val="none"/>
          <w:lang w:eastAsia="zh-CN"/>
          <w14:textFill>
            <w14:solidFill>
              <w14:schemeClr w14:val="tx1"/>
            </w14:solidFill>
          </w14:textFill>
        </w:rPr>
        <w:t>如国家法律、法规发生变化或者政府有关部门、监管机构出台有关规定、规则，合同各方应按照法律、法规、规定和规则予以调整和修改。</w:t>
      </w:r>
    </w:p>
    <w:p>
      <w:pPr>
        <w:jc w:val="center"/>
        <w:rPr>
          <w:rFonts w:hint="eastAsia" w:asciiTheme="minorEastAsia" w:hAnsiTheme="minorEastAsia" w:eastAsiaTheme="minorEastAsia"/>
          <w:b/>
          <w:color w:val="000000" w:themeColor="text1"/>
          <w:sz w:val="32"/>
          <w:szCs w:val="32"/>
          <w:highlight w:val="none"/>
          <w14:textFill>
            <w14:solidFill>
              <w14:schemeClr w14:val="tx1"/>
            </w14:solidFill>
          </w14:textFill>
        </w:rPr>
      </w:pPr>
    </w:p>
    <w:p>
      <w:pPr>
        <w:jc w:val="center"/>
        <w:rPr>
          <w:rFonts w:hint="eastAsia" w:asciiTheme="minorEastAsia" w:hAnsiTheme="minorEastAsia" w:eastAsiaTheme="minorEastAsia"/>
          <w:b/>
          <w:color w:val="000000" w:themeColor="text1"/>
          <w:sz w:val="32"/>
          <w:szCs w:val="32"/>
          <w:highlight w:val="none"/>
          <w14:textFill>
            <w14:solidFill>
              <w14:schemeClr w14:val="tx1"/>
            </w14:solidFill>
          </w14:textFill>
        </w:rPr>
      </w:pPr>
    </w:p>
    <w:p>
      <w:pPr>
        <w:jc w:val="center"/>
        <w:rPr>
          <w:rFonts w:hint="eastAsia" w:ascii="黑体" w:hAnsi="黑体" w:eastAsia="黑体" w:cs="黑体"/>
          <w:color w:val="000000" w:themeColor="text1"/>
          <w:sz w:val="30"/>
          <w:szCs w:val="30"/>
          <w:highlight w:val="none"/>
          <w14:textFill>
            <w14:solidFill>
              <w14:schemeClr w14:val="tx1"/>
            </w14:solidFill>
          </w14:textFill>
        </w:rPr>
        <w:sectPr>
          <w:footerReference r:id="rId3" w:type="default"/>
          <w:pgSz w:w="11906" w:h="16838"/>
          <w:pgMar w:top="1440" w:right="1886" w:bottom="1440" w:left="1820" w:header="851" w:footer="992" w:gutter="0"/>
          <w:pgNumType w:start="1"/>
          <w:cols w:space="425" w:num="1"/>
          <w:docGrid w:type="lines" w:linePitch="312" w:charSpace="0"/>
        </w:sectPr>
      </w:pPr>
    </w:p>
    <w:sdt>
      <w:sdtPr>
        <w:rPr>
          <w:rFonts w:ascii="宋体" w:hAnsi="宋体" w:eastAsia="宋体"/>
          <w:color w:val="000000" w:themeColor="text1"/>
          <w:sz w:val="21"/>
          <w:highlight w:val="none"/>
          <w14:textFill>
            <w14:solidFill>
              <w14:schemeClr w14:val="tx1"/>
            </w14:solidFill>
          </w14:textFill>
        </w:rPr>
        <w:id w:val="147476756"/>
      </w:sdtPr>
      <w:sdtEndPr>
        <w:rPr>
          <w:rFonts w:asciiTheme="minorHAnsi" w:hAnsiTheme="minorHAnsi" w:eastAsiaTheme="minorHAnsi" w:cstheme="minorBidi"/>
          <w:color w:val="000000" w:themeColor="text1"/>
          <w:sz w:val="20"/>
          <w:szCs w:val="20"/>
          <w:highlight w:val="none"/>
          <w14:textFill>
            <w14:solidFill>
              <w14:schemeClr w14:val="tx1"/>
            </w14:solidFill>
          </w14:textFill>
        </w:rPr>
      </w:sdtEndPr>
      <w:sdtContent>
        <w:p>
          <w:pPr>
            <w:jc w:val="center"/>
            <w:rPr>
              <w:color w:val="000000" w:themeColor="text1"/>
              <w:highlight w:val="none"/>
              <w14:textFill>
                <w14:solidFill>
                  <w14:schemeClr w14:val="tx1"/>
                </w14:solidFill>
              </w14:textFill>
            </w:rPr>
          </w:pPr>
        </w:p>
        <w:sdt>
          <w:sdtPr>
            <w:rPr>
              <w:rFonts w:ascii="宋体" w:hAnsi="宋体" w:eastAsia="宋体"/>
              <w:color w:val="000000" w:themeColor="text1"/>
              <w:sz w:val="21"/>
              <w:highlight w:val="none"/>
              <w14:textFill>
                <w14:solidFill>
                  <w14:schemeClr w14:val="tx1"/>
                </w14:solidFill>
              </w14:textFill>
            </w:rPr>
            <w:id w:val="147464853"/>
          </w:sdtPr>
          <w:sdtEndPr>
            <w:rPr>
              <w:rFonts w:asciiTheme="minorHAnsi" w:hAnsiTheme="minorHAnsi" w:eastAsiaTheme="minorHAnsi" w:cstheme="minorBidi"/>
              <w:color w:val="000000" w:themeColor="text1"/>
              <w:sz w:val="20"/>
              <w:szCs w:val="20"/>
              <w:highlight w:val="none"/>
              <w14:textFill>
                <w14:solidFill>
                  <w14:schemeClr w14:val="tx1"/>
                </w14:solidFill>
              </w14:textFill>
            </w:rPr>
          </w:sdtEndPr>
          <w:sdtContent>
            <w:p>
              <w:pPr>
                <w:jc w:val="center"/>
                <w:rPr>
                  <w:color w:val="000000" w:themeColor="text1"/>
                  <w:highlight w:val="none"/>
                  <w14:textFill>
                    <w14:solidFill>
                      <w14:schemeClr w14:val="tx1"/>
                    </w14:solidFill>
                  </w14:textFill>
                </w:rPr>
              </w:pPr>
            </w:p>
            <w:p>
              <w:pPr>
                <w:spacing w:before="0" w:beforeLines="0" w:after="0" w:afterLines="0" w:line="240" w:lineRule="auto"/>
                <w:ind w:left="0" w:leftChars="0" w:right="0" w:rightChars="0" w:firstLine="0" w:firstLineChars="0"/>
                <w:jc w:val="center"/>
                <w:rPr>
                  <w:color w:val="000000" w:themeColor="text1"/>
                  <w:sz w:val="28"/>
                  <w:szCs w:val="28"/>
                  <w:highlight w:val="none"/>
                  <w14:textFill>
                    <w14:solidFill>
                      <w14:schemeClr w14:val="tx1"/>
                    </w14:solidFill>
                  </w14:textFill>
                </w:rPr>
              </w:pPr>
              <w:r>
                <w:rPr>
                  <w:rFonts w:hint="eastAsia" w:ascii="黑体" w:hAnsi="黑体" w:eastAsia="黑体" w:cs="黑体"/>
                  <w:color w:val="000000" w:themeColor="text1"/>
                  <w:sz w:val="28"/>
                  <w:szCs w:val="28"/>
                  <w:highlight w:val="none"/>
                  <w14:textFill>
                    <w14:solidFill>
                      <w14:schemeClr w14:val="tx1"/>
                    </w14:solidFill>
                  </w14:textFill>
                </w:rPr>
                <w:t>目</w:t>
              </w:r>
              <w:r>
                <w:rPr>
                  <w:rFonts w:hint="eastAsia" w:ascii="黑体" w:hAnsi="黑体" w:eastAsia="黑体" w:cs="黑体"/>
                  <w:color w:val="000000" w:themeColor="text1"/>
                  <w:sz w:val="28"/>
                  <w:szCs w:val="28"/>
                  <w:highlight w:val="none"/>
                  <w:lang w:val="en-US" w:eastAsia="zh-CN"/>
                  <w14:textFill>
                    <w14:solidFill>
                      <w14:schemeClr w14:val="tx1"/>
                    </w14:solidFill>
                  </w14:textFill>
                </w:rPr>
                <w:t xml:space="preserve">  </w:t>
              </w:r>
              <w:r>
                <w:rPr>
                  <w:rFonts w:hint="eastAsia" w:ascii="黑体" w:hAnsi="黑体" w:eastAsia="黑体" w:cs="黑体"/>
                  <w:color w:val="000000" w:themeColor="text1"/>
                  <w:sz w:val="28"/>
                  <w:szCs w:val="28"/>
                  <w:highlight w:val="none"/>
                  <w14:textFill>
                    <w14:solidFill>
                      <w14:schemeClr w14:val="tx1"/>
                    </w14:solidFill>
                  </w14:textFill>
                </w:rPr>
                <w:t>录</w:t>
              </w:r>
              <w:r>
                <w:rPr>
                  <w:color w:val="000000" w:themeColor="text1"/>
                  <w:sz w:val="28"/>
                  <w:szCs w:val="28"/>
                  <w:highlight w:val="none"/>
                  <w14:textFill>
                    <w14:solidFill>
                      <w14:schemeClr w14:val="tx1"/>
                    </w14:solidFill>
                  </w14:textFill>
                </w:rPr>
                <w:fldChar w:fldCharType="begin"/>
              </w:r>
              <w:r>
                <w:rPr>
                  <w:color w:val="000000" w:themeColor="text1"/>
                  <w:sz w:val="28"/>
                  <w:szCs w:val="28"/>
                  <w:highlight w:val="none"/>
                  <w14:textFill>
                    <w14:solidFill>
                      <w14:schemeClr w14:val="tx1"/>
                    </w14:solidFill>
                  </w14:textFill>
                </w:rPr>
                <w:instrText xml:space="preserve"> HYPERLINK \l _Toc8863 </w:instrText>
              </w:r>
              <w:r>
                <w:rPr>
                  <w:color w:val="000000" w:themeColor="text1"/>
                  <w:sz w:val="28"/>
                  <w:szCs w:val="28"/>
                  <w:highlight w:val="none"/>
                  <w14:textFill>
                    <w14:solidFill>
                      <w14:schemeClr w14:val="tx1"/>
                    </w14:solidFill>
                  </w14:textFill>
                </w:rPr>
                <w:fldChar w:fldCharType="separate"/>
              </w:r>
            </w:p>
            <w:sdt>
              <w:sdtPr>
                <w:rPr>
                  <w:rFonts w:ascii="宋体" w:hAnsi="宋体" w:eastAsia="宋体" w:cstheme="minorBidi"/>
                  <w:color w:val="000000" w:themeColor="text1"/>
                  <w:kern w:val="2"/>
                  <w:sz w:val="21"/>
                  <w:szCs w:val="24"/>
                  <w:lang w:val="en-US" w:eastAsia="zh-CN" w:bidi="ar-SA"/>
                  <w14:textFill>
                    <w14:solidFill>
                      <w14:schemeClr w14:val="tx1"/>
                    </w14:solidFill>
                  </w14:textFill>
                </w:rPr>
                <w:id w:val="147453383"/>
                <w15:color w:val="DBDBDB"/>
                <w:docPartObj>
                  <w:docPartGallery w:val="Table of Contents"/>
                  <w:docPartUnique/>
                </w:docPartObj>
              </w:sdtPr>
              <w:sdtEndPr>
                <w:rPr>
                  <w:rFonts w:ascii="宋体" w:hAnsi="宋体" w:eastAsia="宋体" w:cstheme="minorBidi"/>
                  <w:color w:val="000000" w:themeColor="text1"/>
                  <w:kern w:val="2"/>
                  <w:sz w:val="28"/>
                  <w:szCs w:val="28"/>
                  <w:lang w:val="en-US" w:eastAsia="zh-CN" w:bidi="ar-SA"/>
                  <w14:textFill>
                    <w14:solidFill>
                      <w14:schemeClr w14:val="tx1"/>
                    </w14:solidFill>
                  </w14:textFill>
                </w:rPr>
              </w:sdtEndPr>
              <w:sdtContent>
                <w:p>
                  <w:pPr>
                    <w:spacing w:before="0" w:beforeLines="0" w:after="0" w:afterLines="0" w:line="240" w:lineRule="auto"/>
                    <w:ind w:left="0" w:leftChars="0" w:right="0" w:rightChars="0" w:firstLine="0" w:firstLineChars="0"/>
                    <w:jc w:val="center"/>
                    <w:rPr>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fldChar w:fldCharType="begin"/>
                  </w:r>
                  <w:r>
                    <w:rPr>
                      <w:rFonts w:ascii="宋体" w:hAnsi="宋体" w:eastAsia="宋体"/>
                      <w:color w:val="000000" w:themeColor="text1"/>
                      <w:sz w:val="28"/>
                      <w:szCs w:val="28"/>
                      <w14:textFill>
                        <w14:solidFill>
                          <w14:schemeClr w14:val="tx1"/>
                        </w14:solidFill>
                      </w14:textFill>
                    </w:rPr>
                    <w:instrText xml:space="preserve">TOC \o "1-1" \h \u </w:instrText>
                  </w:r>
                  <w:r>
                    <w:rPr>
                      <w:rFonts w:ascii="宋体" w:hAnsi="宋体" w:eastAsia="宋体"/>
                      <w:color w:val="000000" w:themeColor="text1"/>
                      <w:sz w:val="28"/>
                      <w:szCs w:val="28"/>
                      <w14:textFill>
                        <w14:solidFill>
                          <w14:schemeClr w14:val="tx1"/>
                        </w14:solidFill>
                      </w14:textFill>
                    </w:rPr>
                    <w:fldChar w:fldCharType="separate"/>
                  </w:r>
                </w:p>
                <w:p>
                  <w:pPr>
                    <w:pStyle w:val="13"/>
                    <w:tabs>
                      <w:tab w:val="right" w:leader="dot" w:pos="8200"/>
                    </w:tabs>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fldChar w:fldCharType="begin"/>
                  </w:r>
                  <w:r>
                    <w:rPr>
                      <w:rFonts w:hint="eastAsia" w:ascii="宋体" w:hAnsi="宋体" w:eastAsia="宋体" w:cs="宋体"/>
                      <w:color w:val="000000" w:themeColor="text1"/>
                      <w:sz w:val="28"/>
                      <w:szCs w:val="28"/>
                      <w14:textFill>
                        <w14:solidFill>
                          <w14:schemeClr w14:val="tx1"/>
                        </w14:solidFill>
                      </w14:textFill>
                    </w:rPr>
                    <w:instrText xml:space="preserve"> HYPERLINK \l _Toc16076 </w:instrText>
                  </w:r>
                  <w:r>
                    <w:rPr>
                      <w:rFonts w:hint="eastAsia" w:ascii="宋体" w:hAnsi="宋体" w:eastAsia="宋体" w:cs="宋体"/>
                      <w:color w:val="000000" w:themeColor="text1"/>
                      <w:sz w:val="28"/>
                      <w:szCs w:val="28"/>
                      <w14:textFill>
                        <w14:solidFill>
                          <w14:schemeClr w14:val="tx1"/>
                        </w14:solidFill>
                      </w14:textFill>
                    </w:rPr>
                    <w:fldChar w:fldCharType="separate"/>
                  </w:r>
                  <w:r>
                    <w:rPr>
                      <w:rFonts w:hint="eastAsia" w:ascii="宋体" w:hAnsi="宋体" w:eastAsia="宋体" w:cs="宋体"/>
                      <w:color w:val="000000" w:themeColor="text1"/>
                      <w:sz w:val="28"/>
                      <w:szCs w:val="28"/>
                      <w:highlight w:val="none"/>
                      <w14:textFill>
                        <w14:solidFill>
                          <w14:schemeClr w14:val="tx1"/>
                        </w14:solidFill>
                      </w14:textFill>
                    </w:rPr>
                    <w:t>第1章　定义和说明</w:t>
                  </w:r>
                  <w:r>
                    <w:rPr>
                      <w:rFonts w:hint="eastAsia" w:ascii="宋体" w:hAnsi="宋体" w:eastAsia="宋体" w:cs="宋体"/>
                      <w:color w:val="000000" w:themeColor="text1"/>
                      <w:sz w:val="28"/>
                      <w:szCs w:val="28"/>
                      <w14:textFill>
                        <w14:solidFill>
                          <w14:schemeClr w14:val="tx1"/>
                        </w14:solidFill>
                      </w14:textFill>
                    </w:rPr>
                    <w:tab/>
                  </w:r>
                  <w:r>
                    <w:rPr>
                      <w:rFonts w:hint="eastAsia" w:ascii="宋体" w:hAnsi="宋体" w:eastAsia="宋体" w:cs="宋体"/>
                      <w:color w:val="000000" w:themeColor="text1"/>
                      <w:sz w:val="28"/>
                      <w:szCs w:val="28"/>
                      <w14:textFill>
                        <w14:solidFill>
                          <w14:schemeClr w14:val="tx1"/>
                        </w14:solidFill>
                      </w14:textFill>
                    </w:rPr>
                    <w:fldChar w:fldCharType="begin"/>
                  </w:r>
                  <w:r>
                    <w:rPr>
                      <w:rFonts w:hint="eastAsia" w:ascii="宋体" w:hAnsi="宋体" w:eastAsia="宋体" w:cs="宋体"/>
                      <w:color w:val="000000" w:themeColor="text1"/>
                      <w:sz w:val="28"/>
                      <w:szCs w:val="28"/>
                      <w14:textFill>
                        <w14:solidFill>
                          <w14:schemeClr w14:val="tx1"/>
                        </w14:solidFill>
                      </w14:textFill>
                    </w:rPr>
                    <w:instrText xml:space="preserve"> PAGEREF _Toc16076 \h </w:instrText>
                  </w:r>
                  <w:r>
                    <w:rPr>
                      <w:rFonts w:hint="eastAsia" w:ascii="宋体" w:hAnsi="宋体" w:eastAsia="宋体" w:cs="宋体"/>
                      <w:color w:val="000000" w:themeColor="text1"/>
                      <w:sz w:val="28"/>
                      <w:szCs w:val="28"/>
                      <w14:textFill>
                        <w14:solidFill>
                          <w14:schemeClr w14:val="tx1"/>
                        </w14:solidFill>
                      </w14:textFill>
                    </w:rPr>
                    <w:fldChar w:fldCharType="separate"/>
                  </w:r>
                  <w:r>
                    <w:rPr>
                      <w:rFonts w:hint="eastAsia" w:ascii="宋体" w:hAnsi="宋体" w:eastAsia="宋体" w:cs="宋体"/>
                      <w:color w:val="000000" w:themeColor="text1"/>
                      <w:sz w:val="28"/>
                      <w:szCs w:val="28"/>
                      <w14:textFill>
                        <w14:solidFill>
                          <w14:schemeClr w14:val="tx1"/>
                        </w14:solidFill>
                      </w14:textFill>
                    </w:rPr>
                    <w:t>2</w:t>
                  </w:r>
                  <w:r>
                    <w:rPr>
                      <w:rFonts w:hint="eastAsia" w:ascii="宋体" w:hAnsi="宋体" w:eastAsia="宋体" w:cs="宋体"/>
                      <w:color w:val="000000" w:themeColor="text1"/>
                      <w:sz w:val="28"/>
                      <w:szCs w:val="28"/>
                      <w14:textFill>
                        <w14:solidFill>
                          <w14:schemeClr w14:val="tx1"/>
                        </w14:solidFill>
                      </w14:textFill>
                    </w:rPr>
                    <w:fldChar w:fldCharType="end"/>
                  </w:r>
                  <w:r>
                    <w:rPr>
                      <w:rFonts w:hint="eastAsia" w:ascii="宋体" w:hAnsi="宋体" w:eastAsia="宋体" w:cs="宋体"/>
                      <w:color w:val="000000" w:themeColor="text1"/>
                      <w:sz w:val="28"/>
                      <w:szCs w:val="28"/>
                      <w14:textFill>
                        <w14:solidFill>
                          <w14:schemeClr w14:val="tx1"/>
                        </w14:solidFill>
                      </w14:textFill>
                    </w:rPr>
                    <w:fldChar w:fldCharType="end"/>
                  </w:r>
                </w:p>
                <w:p>
                  <w:pPr>
                    <w:pStyle w:val="13"/>
                    <w:tabs>
                      <w:tab w:val="right" w:leader="dot" w:pos="8200"/>
                    </w:tabs>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fldChar w:fldCharType="begin"/>
                  </w:r>
                  <w:r>
                    <w:rPr>
                      <w:rFonts w:hint="eastAsia" w:ascii="宋体" w:hAnsi="宋体" w:eastAsia="宋体" w:cs="宋体"/>
                      <w:color w:val="000000" w:themeColor="text1"/>
                      <w:sz w:val="28"/>
                      <w:szCs w:val="28"/>
                      <w14:textFill>
                        <w14:solidFill>
                          <w14:schemeClr w14:val="tx1"/>
                        </w14:solidFill>
                      </w14:textFill>
                    </w:rPr>
                    <w:instrText xml:space="preserve"> HYPERLINK \l _Toc3271 </w:instrText>
                  </w:r>
                  <w:r>
                    <w:rPr>
                      <w:rFonts w:hint="eastAsia" w:ascii="宋体" w:hAnsi="宋体" w:eastAsia="宋体" w:cs="宋体"/>
                      <w:color w:val="000000" w:themeColor="text1"/>
                      <w:sz w:val="28"/>
                      <w:szCs w:val="28"/>
                      <w14:textFill>
                        <w14:solidFill>
                          <w14:schemeClr w14:val="tx1"/>
                        </w14:solidFill>
                      </w14:textFill>
                    </w:rPr>
                    <w:fldChar w:fldCharType="separate"/>
                  </w:r>
                  <w:r>
                    <w:rPr>
                      <w:rFonts w:hint="eastAsia" w:ascii="宋体" w:hAnsi="宋体" w:eastAsia="宋体" w:cs="宋体"/>
                      <w:color w:val="000000" w:themeColor="text1"/>
                      <w:sz w:val="28"/>
                      <w:szCs w:val="28"/>
                      <w:highlight w:val="none"/>
                      <w14:textFill>
                        <w14:solidFill>
                          <w14:schemeClr w14:val="tx1"/>
                        </w14:solidFill>
                      </w14:textFill>
                    </w:rPr>
                    <w:t>第</w:t>
                  </w:r>
                  <w:r>
                    <w:rPr>
                      <w:rFonts w:hint="eastAsia" w:ascii="宋体" w:hAnsi="宋体" w:eastAsia="宋体" w:cs="宋体"/>
                      <w:color w:val="000000" w:themeColor="text1"/>
                      <w:sz w:val="28"/>
                      <w:szCs w:val="28"/>
                      <w:highlight w:val="none"/>
                      <w:lang w:val="en-US" w:eastAsia="zh-CN"/>
                      <w14:textFill>
                        <w14:solidFill>
                          <w14:schemeClr w14:val="tx1"/>
                        </w14:solidFill>
                      </w14:textFill>
                    </w:rPr>
                    <w:t>2</w:t>
                  </w:r>
                  <w:r>
                    <w:rPr>
                      <w:rFonts w:hint="eastAsia" w:ascii="宋体" w:hAnsi="宋体" w:eastAsia="宋体" w:cs="宋体"/>
                      <w:color w:val="000000" w:themeColor="text1"/>
                      <w:sz w:val="28"/>
                      <w:szCs w:val="28"/>
                      <w:highlight w:val="none"/>
                      <w14:textFill>
                        <w14:solidFill>
                          <w14:schemeClr w14:val="tx1"/>
                        </w14:solidFill>
                      </w14:textFill>
                    </w:rPr>
                    <w:t>章　双方承诺</w:t>
                  </w:r>
                  <w:r>
                    <w:rPr>
                      <w:rFonts w:hint="eastAsia" w:ascii="宋体" w:hAnsi="宋体" w:eastAsia="宋体" w:cs="宋体"/>
                      <w:color w:val="000000" w:themeColor="text1"/>
                      <w:sz w:val="28"/>
                      <w:szCs w:val="28"/>
                      <w14:textFill>
                        <w14:solidFill>
                          <w14:schemeClr w14:val="tx1"/>
                        </w14:solidFill>
                      </w14:textFill>
                    </w:rPr>
                    <w:tab/>
                  </w:r>
                  <w:r>
                    <w:rPr>
                      <w:rFonts w:hint="eastAsia" w:ascii="宋体" w:hAnsi="宋体" w:eastAsia="宋体" w:cs="宋体"/>
                      <w:color w:val="000000" w:themeColor="text1"/>
                      <w:sz w:val="28"/>
                      <w:szCs w:val="28"/>
                      <w14:textFill>
                        <w14:solidFill>
                          <w14:schemeClr w14:val="tx1"/>
                        </w14:solidFill>
                      </w14:textFill>
                    </w:rPr>
                    <w:fldChar w:fldCharType="begin"/>
                  </w:r>
                  <w:r>
                    <w:rPr>
                      <w:rFonts w:hint="eastAsia" w:ascii="宋体" w:hAnsi="宋体" w:eastAsia="宋体" w:cs="宋体"/>
                      <w:color w:val="000000" w:themeColor="text1"/>
                      <w:sz w:val="28"/>
                      <w:szCs w:val="28"/>
                      <w14:textFill>
                        <w14:solidFill>
                          <w14:schemeClr w14:val="tx1"/>
                        </w14:solidFill>
                      </w14:textFill>
                    </w:rPr>
                    <w:instrText xml:space="preserve"> PAGEREF _Toc3271 \h </w:instrText>
                  </w:r>
                  <w:r>
                    <w:rPr>
                      <w:rFonts w:hint="eastAsia" w:ascii="宋体" w:hAnsi="宋体" w:eastAsia="宋体" w:cs="宋体"/>
                      <w:color w:val="000000" w:themeColor="text1"/>
                      <w:sz w:val="28"/>
                      <w:szCs w:val="28"/>
                      <w14:textFill>
                        <w14:solidFill>
                          <w14:schemeClr w14:val="tx1"/>
                        </w14:solidFill>
                      </w14:textFill>
                    </w:rPr>
                    <w:fldChar w:fldCharType="separate"/>
                  </w:r>
                  <w:r>
                    <w:rPr>
                      <w:rFonts w:hint="eastAsia" w:ascii="宋体" w:hAnsi="宋体" w:eastAsia="宋体" w:cs="宋体"/>
                      <w:color w:val="000000" w:themeColor="text1"/>
                      <w:sz w:val="28"/>
                      <w:szCs w:val="28"/>
                      <w14:textFill>
                        <w14:solidFill>
                          <w14:schemeClr w14:val="tx1"/>
                        </w14:solidFill>
                      </w14:textFill>
                    </w:rPr>
                    <w:t>4</w:t>
                  </w:r>
                  <w:r>
                    <w:rPr>
                      <w:rFonts w:hint="eastAsia" w:ascii="宋体" w:hAnsi="宋体" w:eastAsia="宋体" w:cs="宋体"/>
                      <w:color w:val="000000" w:themeColor="text1"/>
                      <w:sz w:val="28"/>
                      <w:szCs w:val="28"/>
                      <w14:textFill>
                        <w14:solidFill>
                          <w14:schemeClr w14:val="tx1"/>
                        </w14:solidFill>
                      </w14:textFill>
                    </w:rPr>
                    <w:fldChar w:fldCharType="end"/>
                  </w:r>
                  <w:r>
                    <w:rPr>
                      <w:rFonts w:hint="eastAsia" w:ascii="宋体" w:hAnsi="宋体" w:eastAsia="宋体" w:cs="宋体"/>
                      <w:color w:val="000000" w:themeColor="text1"/>
                      <w:sz w:val="28"/>
                      <w:szCs w:val="28"/>
                      <w14:textFill>
                        <w14:solidFill>
                          <w14:schemeClr w14:val="tx1"/>
                        </w14:solidFill>
                      </w14:textFill>
                    </w:rPr>
                    <w:fldChar w:fldCharType="end"/>
                  </w:r>
                </w:p>
                <w:p>
                  <w:pPr>
                    <w:pStyle w:val="13"/>
                    <w:tabs>
                      <w:tab w:val="right" w:leader="dot" w:pos="8200"/>
                    </w:tabs>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fldChar w:fldCharType="begin"/>
                  </w:r>
                  <w:r>
                    <w:rPr>
                      <w:rFonts w:hint="eastAsia" w:ascii="宋体" w:hAnsi="宋体" w:eastAsia="宋体" w:cs="宋体"/>
                      <w:color w:val="000000" w:themeColor="text1"/>
                      <w:sz w:val="28"/>
                      <w:szCs w:val="28"/>
                      <w14:textFill>
                        <w14:solidFill>
                          <w14:schemeClr w14:val="tx1"/>
                        </w14:solidFill>
                      </w14:textFill>
                    </w:rPr>
                    <w:instrText xml:space="preserve"> HYPERLINK \l _Toc18964 </w:instrText>
                  </w:r>
                  <w:r>
                    <w:rPr>
                      <w:rFonts w:hint="eastAsia" w:ascii="宋体" w:hAnsi="宋体" w:eastAsia="宋体" w:cs="宋体"/>
                      <w:color w:val="000000" w:themeColor="text1"/>
                      <w:sz w:val="28"/>
                      <w:szCs w:val="28"/>
                      <w14:textFill>
                        <w14:solidFill>
                          <w14:schemeClr w14:val="tx1"/>
                        </w14:solidFill>
                      </w14:textFill>
                    </w:rPr>
                    <w:fldChar w:fldCharType="separate"/>
                  </w:r>
                  <w:r>
                    <w:rPr>
                      <w:rFonts w:hint="eastAsia" w:ascii="宋体" w:hAnsi="宋体" w:eastAsia="宋体" w:cs="宋体"/>
                      <w:color w:val="000000" w:themeColor="text1"/>
                      <w:sz w:val="28"/>
                      <w:szCs w:val="28"/>
                      <w:highlight w:val="none"/>
                      <w14:textFill>
                        <w14:solidFill>
                          <w14:schemeClr w14:val="tx1"/>
                        </w14:solidFill>
                      </w14:textFill>
                    </w:rPr>
                    <w:t>第</w:t>
                  </w:r>
                  <w:r>
                    <w:rPr>
                      <w:rFonts w:hint="eastAsia" w:ascii="宋体" w:hAnsi="宋体" w:eastAsia="宋体" w:cs="宋体"/>
                      <w:color w:val="000000" w:themeColor="text1"/>
                      <w:sz w:val="28"/>
                      <w:szCs w:val="28"/>
                      <w:highlight w:val="none"/>
                      <w:lang w:val="en-US" w:eastAsia="zh-CN"/>
                      <w14:textFill>
                        <w14:solidFill>
                          <w14:schemeClr w14:val="tx1"/>
                        </w14:solidFill>
                      </w14:textFill>
                    </w:rPr>
                    <w:t>3</w:t>
                  </w:r>
                  <w:r>
                    <w:rPr>
                      <w:rFonts w:hint="eastAsia" w:ascii="宋体" w:hAnsi="宋体" w:eastAsia="宋体" w:cs="宋体"/>
                      <w:color w:val="000000" w:themeColor="text1"/>
                      <w:sz w:val="28"/>
                      <w:szCs w:val="28"/>
                      <w:highlight w:val="none"/>
                      <w14:textFill>
                        <w14:solidFill>
                          <w14:schemeClr w14:val="tx1"/>
                        </w14:solidFill>
                      </w14:textFill>
                    </w:rPr>
                    <w:t>章　双方的权利和义务</w:t>
                  </w:r>
                  <w:r>
                    <w:rPr>
                      <w:rFonts w:hint="eastAsia" w:ascii="宋体" w:hAnsi="宋体" w:eastAsia="宋体" w:cs="宋体"/>
                      <w:color w:val="000000" w:themeColor="text1"/>
                      <w:sz w:val="28"/>
                      <w:szCs w:val="28"/>
                      <w14:textFill>
                        <w14:solidFill>
                          <w14:schemeClr w14:val="tx1"/>
                        </w14:solidFill>
                      </w14:textFill>
                    </w:rPr>
                    <w:tab/>
                  </w:r>
                  <w:r>
                    <w:rPr>
                      <w:rFonts w:hint="eastAsia" w:ascii="宋体" w:hAnsi="宋体" w:eastAsia="宋体" w:cs="宋体"/>
                      <w:color w:val="000000" w:themeColor="text1"/>
                      <w:sz w:val="28"/>
                      <w:szCs w:val="28"/>
                      <w14:textFill>
                        <w14:solidFill>
                          <w14:schemeClr w14:val="tx1"/>
                        </w14:solidFill>
                      </w14:textFill>
                    </w:rPr>
                    <w:fldChar w:fldCharType="begin"/>
                  </w:r>
                  <w:r>
                    <w:rPr>
                      <w:rFonts w:hint="eastAsia" w:ascii="宋体" w:hAnsi="宋体" w:eastAsia="宋体" w:cs="宋体"/>
                      <w:color w:val="000000" w:themeColor="text1"/>
                      <w:sz w:val="28"/>
                      <w:szCs w:val="28"/>
                      <w14:textFill>
                        <w14:solidFill>
                          <w14:schemeClr w14:val="tx1"/>
                        </w14:solidFill>
                      </w14:textFill>
                    </w:rPr>
                    <w:instrText xml:space="preserve"> PAGEREF _Toc18964 \h </w:instrText>
                  </w:r>
                  <w:r>
                    <w:rPr>
                      <w:rFonts w:hint="eastAsia" w:ascii="宋体" w:hAnsi="宋体" w:eastAsia="宋体" w:cs="宋体"/>
                      <w:color w:val="000000" w:themeColor="text1"/>
                      <w:sz w:val="28"/>
                      <w:szCs w:val="28"/>
                      <w14:textFill>
                        <w14:solidFill>
                          <w14:schemeClr w14:val="tx1"/>
                        </w14:solidFill>
                      </w14:textFill>
                    </w:rPr>
                    <w:fldChar w:fldCharType="separate"/>
                  </w:r>
                  <w:r>
                    <w:rPr>
                      <w:rFonts w:hint="eastAsia" w:ascii="宋体" w:hAnsi="宋体" w:eastAsia="宋体" w:cs="宋体"/>
                      <w:color w:val="000000" w:themeColor="text1"/>
                      <w:sz w:val="28"/>
                      <w:szCs w:val="28"/>
                      <w14:textFill>
                        <w14:solidFill>
                          <w14:schemeClr w14:val="tx1"/>
                        </w14:solidFill>
                      </w14:textFill>
                    </w:rPr>
                    <w:t>5</w:t>
                  </w:r>
                  <w:r>
                    <w:rPr>
                      <w:rFonts w:hint="eastAsia" w:ascii="宋体" w:hAnsi="宋体" w:eastAsia="宋体" w:cs="宋体"/>
                      <w:color w:val="000000" w:themeColor="text1"/>
                      <w:sz w:val="28"/>
                      <w:szCs w:val="28"/>
                      <w14:textFill>
                        <w14:solidFill>
                          <w14:schemeClr w14:val="tx1"/>
                        </w14:solidFill>
                      </w14:textFill>
                    </w:rPr>
                    <w:fldChar w:fldCharType="end"/>
                  </w:r>
                  <w:r>
                    <w:rPr>
                      <w:rFonts w:hint="eastAsia" w:ascii="宋体" w:hAnsi="宋体" w:eastAsia="宋体" w:cs="宋体"/>
                      <w:color w:val="000000" w:themeColor="text1"/>
                      <w:sz w:val="28"/>
                      <w:szCs w:val="28"/>
                      <w14:textFill>
                        <w14:solidFill>
                          <w14:schemeClr w14:val="tx1"/>
                        </w14:solidFill>
                      </w14:textFill>
                    </w:rPr>
                    <w:fldChar w:fldCharType="end"/>
                  </w:r>
                </w:p>
                <w:p>
                  <w:pPr>
                    <w:pStyle w:val="13"/>
                    <w:tabs>
                      <w:tab w:val="right" w:leader="dot" w:pos="8200"/>
                    </w:tabs>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fldChar w:fldCharType="begin"/>
                  </w:r>
                  <w:r>
                    <w:rPr>
                      <w:rFonts w:hint="eastAsia" w:ascii="宋体" w:hAnsi="宋体" w:eastAsia="宋体" w:cs="宋体"/>
                      <w:color w:val="000000" w:themeColor="text1"/>
                      <w:sz w:val="28"/>
                      <w:szCs w:val="28"/>
                      <w14:textFill>
                        <w14:solidFill>
                          <w14:schemeClr w14:val="tx1"/>
                        </w14:solidFill>
                      </w14:textFill>
                    </w:rPr>
                    <w:instrText xml:space="preserve"> HYPERLINK \l _Toc21283 </w:instrText>
                  </w:r>
                  <w:r>
                    <w:rPr>
                      <w:rFonts w:hint="eastAsia" w:ascii="宋体" w:hAnsi="宋体" w:eastAsia="宋体" w:cs="宋体"/>
                      <w:color w:val="000000" w:themeColor="text1"/>
                      <w:sz w:val="28"/>
                      <w:szCs w:val="28"/>
                      <w14:textFill>
                        <w14:solidFill>
                          <w14:schemeClr w14:val="tx1"/>
                        </w14:solidFill>
                      </w14:textFill>
                    </w:rPr>
                    <w:fldChar w:fldCharType="separate"/>
                  </w:r>
                  <w:r>
                    <w:rPr>
                      <w:rFonts w:hint="eastAsia" w:ascii="宋体" w:hAnsi="宋体" w:eastAsia="宋体" w:cs="宋体"/>
                      <w:color w:val="000000" w:themeColor="text1"/>
                      <w:sz w:val="28"/>
                      <w:szCs w:val="28"/>
                      <w:highlight w:val="none"/>
                      <w14:textFill>
                        <w14:solidFill>
                          <w14:schemeClr w14:val="tx1"/>
                        </w14:solidFill>
                      </w14:textFill>
                    </w:rPr>
                    <w:t>第</w:t>
                  </w:r>
                  <w:r>
                    <w:rPr>
                      <w:rFonts w:hint="eastAsia" w:ascii="宋体" w:hAnsi="宋体" w:eastAsia="宋体" w:cs="宋体"/>
                      <w:color w:val="000000" w:themeColor="text1"/>
                      <w:sz w:val="28"/>
                      <w:szCs w:val="28"/>
                      <w:highlight w:val="none"/>
                      <w:lang w:val="en-US" w:eastAsia="zh-CN"/>
                      <w14:textFill>
                        <w14:solidFill>
                          <w14:schemeClr w14:val="tx1"/>
                        </w14:solidFill>
                      </w14:textFill>
                    </w:rPr>
                    <w:t>4</w:t>
                  </w:r>
                  <w:r>
                    <w:rPr>
                      <w:rFonts w:hint="eastAsia" w:ascii="宋体" w:hAnsi="宋体" w:eastAsia="宋体" w:cs="宋体"/>
                      <w:color w:val="000000" w:themeColor="text1"/>
                      <w:sz w:val="28"/>
                      <w:szCs w:val="28"/>
                      <w:highlight w:val="none"/>
                      <w14:textFill>
                        <w14:solidFill>
                          <w14:schemeClr w14:val="tx1"/>
                        </w14:solidFill>
                      </w14:textFill>
                    </w:rPr>
                    <w:t>章　</w:t>
                  </w:r>
                  <w:r>
                    <w:rPr>
                      <w:rFonts w:hint="eastAsia" w:ascii="宋体" w:hAnsi="宋体" w:eastAsia="宋体" w:cs="宋体"/>
                      <w:color w:val="000000" w:themeColor="text1"/>
                      <w:sz w:val="28"/>
                      <w:szCs w:val="28"/>
                      <w:highlight w:val="none"/>
                      <w:lang w:val="en-US" w:eastAsia="zh-CN"/>
                      <w14:textFill>
                        <w14:solidFill>
                          <w14:schemeClr w14:val="tx1"/>
                        </w14:solidFill>
                      </w14:textFill>
                    </w:rPr>
                    <w:t>结算事宜</w:t>
                  </w:r>
                  <w:r>
                    <w:rPr>
                      <w:rFonts w:hint="eastAsia" w:ascii="宋体" w:hAnsi="宋体" w:eastAsia="宋体" w:cs="宋体"/>
                      <w:color w:val="000000" w:themeColor="text1"/>
                      <w:sz w:val="28"/>
                      <w:szCs w:val="28"/>
                      <w14:textFill>
                        <w14:solidFill>
                          <w14:schemeClr w14:val="tx1"/>
                        </w14:solidFill>
                      </w14:textFill>
                    </w:rPr>
                    <w:tab/>
                  </w:r>
                  <w:r>
                    <w:rPr>
                      <w:rFonts w:hint="eastAsia" w:ascii="宋体" w:hAnsi="宋体" w:eastAsia="宋体" w:cs="宋体"/>
                      <w:color w:val="000000" w:themeColor="text1"/>
                      <w:sz w:val="28"/>
                      <w:szCs w:val="28"/>
                      <w14:textFill>
                        <w14:solidFill>
                          <w14:schemeClr w14:val="tx1"/>
                        </w14:solidFill>
                      </w14:textFill>
                    </w:rPr>
                    <w:fldChar w:fldCharType="begin"/>
                  </w:r>
                  <w:r>
                    <w:rPr>
                      <w:rFonts w:hint="eastAsia" w:ascii="宋体" w:hAnsi="宋体" w:eastAsia="宋体" w:cs="宋体"/>
                      <w:color w:val="000000" w:themeColor="text1"/>
                      <w:sz w:val="28"/>
                      <w:szCs w:val="28"/>
                      <w14:textFill>
                        <w14:solidFill>
                          <w14:schemeClr w14:val="tx1"/>
                        </w14:solidFill>
                      </w14:textFill>
                    </w:rPr>
                    <w:instrText xml:space="preserve"> PAGEREF _Toc21283 \h </w:instrText>
                  </w:r>
                  <w:r>
                    <w:rPr>
                      <w:rFonts w:hint="eastAsia" w:ascii="宋体" w:hAnsi="宋体" w:eastAsia="宋体" w:cs="宋体"/>
                      <w:color w:val="000000" w:themeColor="text1"/>
                      <w:sz w:val="28"/>
                      <w:szCs w:val="28"/>
                      <w14:textFill>
                        <w14:solidFill>
                          <w14:schemeClr w14:val="tx1"/>
                        </w14:solidFill>
                      </w14:textFill>
                    </w:rPr>
                    <w:fldChar w:fldCharType="separate"/>
                  </w:r>
                  <w:r>
                    <w:rPr>
                      <w:rFonts w:hint="eastAsia" w:ascii="宋体" w:hAnsi="宋体" w:eastAsia="宋体" w:cs="宋体"/>
                      <w:color w:val="000000" w:themeColor="text1"/>
                      <w:sz w:val="28"/>
                      <w:szCs w:val="28"/>
                      <w14:textFill>
                        <w14:solidFill>
                          <w14:schemeClr w14:val="tx1"/>
                        </w14:solidFill>
                      </w14:textFill>
                    </w:rPr>
                    <w:t>7</w:t>
                  </w:r>
                  <w:r>
                    <w:rPr>
                      <w:rFonts w:hint="eastAsia" w:ascii="宋体" w:hAnsi="宋体" w:eastAsia="宋体" w:cs="宋体"/>
                      <w:color w:val="000000" w:themeColor="text1"/>
                      <w:sz w:val="28"/>
                      <w:szCs w:val="28"/>
                      <w14:textFill>
                        <w14:solidFill>
                          <w14:schemeClr w14:val="tx1"/>
                        </w14:solidFill>
                      </w14:textFill>
                    </w:rPr>
                    <w:fldChar w:fldCharType="end"/>
                  </w:r>
                  <w:r>
                    <w:rPr>
                      <w:rFonts w:hint="eastAsia" w:ascii="宋体" w:hAnsi="宋体" w:eastAsia="宋体" w:cs="宋体"/>
                      <w:color w:val="000000" w:themeColor="text1"/>
                      <w:sz w:val="28"/>
                      <w:szCs w:val="28"/>
                      <w14:textFill>
                        <w14:solidFill>
                          <w14:schemeClr w14:val="tx1"/>
                        </w14:solidFill>
                      </w14:textFill>
                    </w:rPr>
                    <w:fldChar w:fldCharType="end"/>
                  </w:r>
                </w:p>
                <w:p>
                  <w:pPr>
                    <w:pStyle w:val="13"/>
                    <w:tabs>
                      <w:tab w:val="right" w:leader="dot" w:pos="8200"/>
                    </w:tabs>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fldChar w:fldCharType="begin"/>
                  </w:r>
                  <w:r>
                    <w:rPr>
                      <w:rFonts w:hint="eastAsia" w:ascii="宋体" w:hAnsi="宋体" w:eastAsia="宋体" w:cs="宋体"/>
                      <w:color w:val="000000" w:themeColor="text1"/>
                      <w:sz w:val="28"/>
                      <w:szCs w:val="28"/>
                      <w14:textFill>
                        <w14:solidFill>
                          <w14:schemeClr w14:val="tx1"/>
                        </w14:solidFill>
                      </w14:textFill>
                    </w:rPr>
                    <w:instrText xml:space="preserve"> HYPERLINK \l _Toc4354 </w:instrText>
                  </w:r>
                  <w:r>
                    <w:rPr>
                      <w:rFonts w:hint="eastAsia" w:ascii="宋体" w:hAnsi="宋体" w:eastAsia="宋体" w:cs="宋体"/>
                      <w:color w:val="000000" w:themeColor="text1"/>
                      <w:sz w:val="28"/>
                      <w:szCs w:val="28"/>
                      <w14:textFill>
                        <w14:solidFill>
                          <w14:schemeClr w14:val="tx1"/>
                        </w14:solidFill>
                      </w14:textFill>
                    </w:rPr>
                    <w:fldChar w:fldCharType="separate"/>
                  </w:r>
                  <w:r>
                    <w:rPr>
                      <w:rFonts w:hint="eastAsia" w:ascii="宋体" w:hAnsi="宋体" w:eastAsia="宋体" w:cs="宋体"/>
                      <w:color w:val="000000" w:themeColor="text1"/>
                      <w:sz w:val="28"/>
                      <w:szCs w:val="28"/>
                      <w:highlight w:val="none"/>
                      <w:lang w:val="en-US" w:eastAsia="zh-CN"/>
                      <w14:textFill>
                        <w14:solidFill>
                          <w14:schemeClr w14:val="tx1"/>
                        </w14:solidFill>
                      </w14:textFill>
                    </w:rPr>
                    <w:t>第5章　电能计量</w:t>
                  </w:r>
                  <w:r>
                    <w:rPr>
                      <w:rFonts w:hint="eastAsia" w:ascii="宋体" w:hAnsi="宋体" w:eastAsia="宋体" w:cs="宋体"/>
                      <w:color w:val="000000" w:themeColor="text1"/>
                      <w:sz w:val="28"/>
                      <w:szCs w:val="28"/>
                      <w14:textFill>
                        <w14:solidFill>
                          <w14:schemeClr w14:val="tx1"/>
                        </w14:solidFill>
                      </w14:textFill>
                    </w:rPr>
                    <w:tab/>
                  </w:r>
                  <w:r>
                    <w:rPr>
                      <w:rFonts w:hint="eastAsia" w:ascii="宋体" w:hAnsi="宋体" w:eastAsia="宋体" w:cs="宋体"/>
                      <w:color w:val="000000" w:themeColor="text1"/>
                      <w:sz w:val="28"/>
                      <w:szCs w:val="28"/>
                      <w14:textFill>
                        <w14:solidFill>
                          <w14:schemeClr w14:val="tx1"/>
                        </w14:solidFill>
                      </w14:textFill>
                    </w:rPr>
                    <w:fldChar w:fldCharType="begin"/>
                  </w:r>
                  <w:r>
                    <w:rPr>
                      <w:rFonts w:hint="eastAsia" w:ascii="宋体" w:hAnsi="宋体" w:eastAsia="宋体" w:cs="宋体"/>
                      <w:color w:val="000000" w:themeColor="text1"/>
                      <w:sz w:val="28"/>
                      <w:szCs w:val="28"/>
                      <w14:textFill>
                        <w14:solidFill>
                          <w14:schemeClr w14:val="tx1"/>
                        </w14:solidFill>
                      </w14:textFill>
                    </w:rPr>
                    <w:instrText xml:space="preserve"> PAGEREF _Toc4354 \h </w:instrText>
                  </w:r>
                  <w:r>
                    <w:rPr>
                      <w:rFonts w:hint="eastAsia" w:ascii="宋体" w:hAnsi="宋体" w:eastAsia="宋体" w:cs="宋体"/>
                      <w:color w:val="000000" w:themeColor="text1"/>
                      <w:sz w:val="28"/>
                      <w:szCs w:val="28"/>
                      <w14:textFill>
                        <w14:solidFill>
                          <w14:schemeClr w14:val="tx1"/>
                        </w14:solidFill>
                      </w14:textFill>
                    </w:rPr>
                    <w:fldChar w:fldCharType="separate"/>
                  </w:r>
                  <w:r>
                    <w:rPr>
                      <w:rFonts w:hint="eastAsia" w:ascii="宋体" w:hAnsi="宋体" w:eastAsia="宋体" w:cs="宋体"/>
                      <w:color w:val="000000" w:themeColor="text1"/>
                      <w:sz w:val="28"/>
                      <w:szCs w:val="28"/>
                      <w14:textFill>
                        <w14:solidFill>
                          <w14:schemeClr w14:val="tx1"/>
                        </w14:solidFill>
                      </w14:textFill>
                    </w:rPr>
                    <w:t>9</w:t>
                  </w:r>
                  <w:r>
                    <w:rPr>
                      <w:rFonts w:hint="eastAsia" w:ascii="宋体" w:hAnsi="宋体" w:eastAsia="宋体" w:cs="宋体"/>
                      <w:color w:val="000000" w:themeColor="text1"/>
                      <w:sz w:val="28"/>
                      <w:szCs w:val="28"/>
                      <w14:textFill>
                        <w14:solidFill>
                          <w14:schemeClr w14:val="tx1"/>
                        </w14:solidFill>
                      </w14:textFill>
                    </w:rPr>
                    <w:fldChar w:fldCharType="end"/>
                  </w:r>
                  <w:r>
                    <w:rPr>
                      <w:rFonts w:hint="eastAsia" w:ascii="宋体" w:hAnsi="宋体" w:eastAsia="宋体" w:cs="宋体"/>
                      <w:color w:val="000000" w:themeColor="text1"/>
                      <w:sz w:val="28"/>
                      <w:szCs w:val="28"/>
                      <w14:textFill>
                        <w14:solidFill>
                          <w14:schemeClr w14:val="tx1"/>
                        </w14:solidFill>
                      </w14:textFill>
                    </w:rPr>
                    <w:fldChar w:fldCharType="end"/>
                  </w:r>
                </w:p>
                <w:p>
                  <w:pPr>
                    <w:pStyle w:val="13"/>
                    <w:tabs>
                      <w:tab w:val="right" w:leader="dot" w:pos="8200"/>
                    </w:tabs>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fldChar w:fldCharType="begin"/>
                  </w:r>
                  <w:r>
                    <w:rPr>
                      <w:rFonts w:hint="eastAsia" w:ascii="宋体" w:hAnsi="宋体" w:eastAsia="宋体" w:cs="宋体"/>
                      <w:color w:val="000000" w:themeColor="text1"/>
                      <w:sz w:val="28"/>
                      <w:szCs w:val="28"/>
                      <w14:textFill>
                        <w14:solidFill>
                          <w14:schemeClr w14:val="tx1"/>
                        </w14:solidFill>
                      </w14:textFill>
                    </w:rPr>
                    <w:instrText xml:space="preserve"> HYPERLINK \l _Toc14445 </w:instrText>
                  </w:r>
                  <w:r>
                    <w:rPr>
                      <w:rFonts w:hint="eastAsia" w:ascii="宋体" w:hAnsi="宋体" w:eastAsia="宋体" w:cs="宋体"/>
                      <w:color w:val="000000" w:themeColor="text1"/>
                      <w:sz w:val="28"/>
                      <w:szCs w:val="28"/>
                      <w14:textFill>
                        <w14:solidFill>
                          <w14:schemeClr w14:val="tx1"/>
                        </w14:solidFill>
                      </w14:textFill>
                    </w:rPr>
                    <w:fldChar w:fldCharType="separate"/>
                  </w:r>
                  <w:r>
                    <w:rPr>
                      <w:rFonts w:hint="eastAsia" w:ascii="宋体" w:hAnsi="宋体" w:eastAsia="宋体" w:cs="宋体"/>
                      <w:color w:val="000000" w:themeColor="text1"/>
                      <w:sz w:val="28"/>
                      <w:szCs w:val="28"/>
                      <w:highlight w:val="none"/>
                      <w:lang w:val="en-US" w:eastAsia="zh-CN"/>
                      <w14:textFill>
                        <w14:solidFill>
                          <w14:schemeClr w14:val="tx1"/>
                        </w14:solidFill>
                      </w14:textFill>
                    </w:rPr>
                    <w:t>第6章  合同生效和期限</w:t>
                  </w:r>
                  <w:r>
                    <w:rPr>
                      <w:rFonts w:hint="eastAsia" w:ascii="宋体" w:hAnsi="宋体" w:eastAsia="宋体" w:cs="宋体"/>
                      <w:color w:val="000000" w:themeColor="text1"/>
                      <w:sz w:val="28"/>
                      <w:szCs w:val="28"/>
                      <w14:textFill>
                        <w14:solidFill>
                          <w14:schemeClr w14:val="tx1"/>
                        </w14:solidFill>
                      </w14:textFill>
                    </w:rPr>
                    <w:tab/>
                  </w:r>
                  <w:r>
                    <w:rPr>
                      <w:rFonts w:hint="eastAsia" w:ascii="宋体" w:hAnsi="宋体" w:eastAsia="宋体" w:cs="宋体"/>
                      <w:color w:val="000000" w:themeColor="text1"/>
                      <w:sz w:val="28"/>
                      <w:szCs w:val="28"/>
                      <w14:textFill>
                        <w14:solidFill>
                          <w14:schemeClr w14:val="tx1"/>
                        </w14:solidFill>
                      </w14:textFill>
                    </w:rPr>
                    <w:fldChar w:fldCharType="begin"/>
                  </w:r>
                  <w:r>
                    <w:rPr>
                      <w:rFonts w:hint="eastAsia" w:ascii="宋体" w:hAnsi="宋体" w:eastAsia="宋体" w:cs="宋体"/>
                      <w:color w:val="000000" w:themeColor="text1"/>
                      <w:sz w:val="28"/>
                      <w:szCs w:val="28"/>
                      <w14:textFill>
                        <w14:solidFill>
                          <w14:schemeClr w14:val="tx1"/>
                        </w14:solidFill>
                      </w14:textFill>
                    </w:rPr>
                    <w:instrText xml:space="preserve"> PAGEREF _Toc14445 \h </w:instrText>
                  </w:r>
                  <w:r>
                    <w:rPr>
                      <w:rFonts w:hint="eastAsia" w:ascii="宋体" w:hAnsi="宋体" w:eastAsia="宋体" w:cs="宋体"/>
                      <w:color w:val="000000" w:themeColor="text1"/>
                      <w:sz w:val="28"/>
                      <w:szCs w:val="28"/>
                      <w14:textFill>
                        <w14:solidFill>
                          <w14:schemeClr w14:val="tx1"/>
                        </w14:solidFill>
                      </w14:textFill>
                    </w:rPr>
                    <w:fldChar w:fldCharType="separate"/>
                  </w:r>
                  <w:r>
                    <w:rPr>
                      <w:rFonts w:hint="eastAsia" w:ascii="宋体" w:hAnsi="宋体" w:eastAsia="宋体" w:cs="宋体"/>
                      <w:color w:val="000000" w:themeColor="text1"/>
                      <w:sz w:val="28"/>
                      <w:szCs w:val="28"/>
                      <w14:textFill>
                        <w14:solidFill>
                          <w14:schemeClr w14:val="tx1"/>
                        </w14:solidFill>
                      </w14:textFill>
                    </w:rPr>
                    <w:t>10</w:t>
                  </w:r>
                  <w:r>
                    <w:rPr>
                      <w:rFonts w:hint="eastAsia" w:ascii="宋体" w:hAnsi="宋体" w:eastAsia="宋体" w:cs="宋体"/>
                      <w:color w:val="000000" w:themeColor="text1"/>
                      <w:sz w:val="28"/>
                      <w:szCs w:val="28"/>
                      <w14:textFill>
                        <w14:solidFill>
                          <w14:schemeClr w14:val="tx1"/>
                        </w14:solidFill>
                      </w14:textFill>
                    </w:rPr>
                    <w:fldChar w:fldCharType="end"/>
                  </w:r>
                  <w:r>
                    <w:rPr>
                      <w:rFonts w:hint="eastAsia" w:ascii="宋体" w:hAnsi="宋体" w:eastAsia="宋体" w:cs="宋体"/>
                      <w:color w:val="000000" w:themeColor="text1"/>
                      <w:sz w:val="28"/>
                      <w:szCs w:val="28"/>
                      <w14:textFill>
                        <w14:solidFill>
                          <w14:schemeClr w14:val="tx1"/>
                        </w14:solidFill>
                      </w14:textFill>
                    </w:rPr>
                    <w:fldChar w:fldCharType="end"/>
                  </w:r>
                </w:p>
                <w:p>
                  <w:pPr>
                    <w:pStyle w:val="13"/>
                    <w:tabs>
                      <w:tab w:val="right" w:leader="dot" w:pos="8200"/>
                    </w:tabs>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fldChar w:fldCharType="begin"/>
                  </w:r>
                  <w:r>
                    <w:rPr>
                      <w:rFonts w:hint="eastAsia" w:ascii="宋体" w:hAnsi="宋体" w:eastAsia="宋体" w:cs="宋体"/>
                      <w:color w:val="000000" w:themeColor="text1"/>
                      <w:sz w:val="28"/>
                      <w:szCs w:val="28"/>
                      <w14:textFill>
                        <w14:solidFill>
                          <w14:schemeClr w14:val="tx1"/>
                        </w14:solidFill>
                      </w14:textFill>
                    </w:rPr>
                    <w:instrText xml:space="preserve"> HYPERLINK \l _Toc6788 </w:instrText>
                  </w:r>
                  <w:r>
                    <w:rPr>
                      <w:rFonts w:hint="eastAsia" w:ascii="宋体" w:hAnsi="宋体" w:eastAsia="宋体" w:cs="宋体"/>
                      <w:color w:val="000000" w:themeColor="text1"/>
                      <w:sz w:val="28"/>
                      <w:szCs w:val="28"/>
                      <w14:textFill>
                        <w14:solidFill>
                          <w14:schemeClr w14:val="tx1"/>
                        </w14:solidFill>
                      </w14:textFill>
                    </w:rPr>
                    <w:fldChar w:fldCharType="separate"/>
                  </w:r>
                  <w:r>
                    <w:rPr>
                      <w:rFonts w:hint="eastAsia" w:ascii="宋体" w:hAnsi="宋体" w:eastAsia="宋体" w:cs="宋体"/>
                      <w:color w:val="000000" w:themeColor="text1"/>
                      <w:sz w:val="28"/>
                      <w:szCs w:val="28"/>
                      <w:highlight w:val="none"/>
                      <w:lang w:val="en-US" w:eastAsia="zh-CN"/>
                      <w14:textFill>
                        <w14:solidFill>
                          <w14:schemeClr w14:val="tx1"/>
                        </w14:solidFill>
                      </w14:textFill>
                    </w:rPr>
                    <w:t>第7章  合同变更和解除</w:t>
                  </w:r>
                  <w:r>
                    <w:rPr>
                      <w:rFonts w:hint="eastAsia" w:ascii="宋体" w:hAnsi="宋体" w:eastAsia="宋体" w:cs="宋体"/>
                      <w:color w:val="000000" w:themeColor="text1"/>
                      <w:sz w:val="28"/>
                      <w:szCs w:val="28"/>
                      <w14:textFill>
                        <w14:solidFill>
                          <w14:schemeClr w14:val="tx1"/>
                        </w14:solidFill>
                      </w14:textFill>
                    </w:rPr>
                    <w:tab/>
                  </w:r>
                  <w:r>
                    <w:rPr>
                      <w:rFonts w:hint="eastAsia" w:ascii="宋体" w:hAnsi="宋体" w:eastAsia="宋体" w:cs="宋体"/>
                      <w:color w:val="000000" w:themeColor="text1"/>
                      <w:sz w:val="28"/>
                      <w:szCs w:val="28"/>
                      <w14:textFill>
                        <w14:solidFill>
                          <w14:schemeClr w14:val="tx1"/>
                        </w14:solidFill>
                      </w14:textFill>
                    </w:rPr>
                    <w:fldChar w:fldCharType="begin"/>
                  </w:r>
                  <w:r>
                    <w:rPr>
                      <w:rFonts w:hint="eastAsia" w:ascii="宋体" w:hAnsi="宋体" w:eastAsia="宋体" w:cs="宋体"/>
                      <w:color w:val="000000" w:themeColor="text1"/>
                      <w:sz w:val="28"/>
                      <w:szCs w:val="28"/>
                      <w14:textFill>
                        <w14:solidFill>
                          <w14:schemeClr w14:val="tx1"/>
                        </w14:solidFill>
                      </w14:textFill>
                    </w:rPr>
                    <w:instrText xml:space="preserve"> PAGEREF _Toc6788 \h </w:instrText>
                  </w:r>
                  <w:r>
                    <w:rPr>
                      <w:rFonts w:hint="eastAsia" w:ascii="宋体" w:hAnsi="宋体" w:eastAsia="宋体" w:cs="宋体"/>
                      <w:color w:val="000000" w:themeColor="text1"/>
                      <w:sz w:val="28"/>
                      <w:szCs w:val="28"/>
                      <w14:textFill>
                        <w14:solidFill>
                          <w14:schemeClr w14:val="tx1"/>
                        </w14:solidFill>
                      </w14:textFill>
                    </w:rPr>
                    <w:fldChar w:fldCharType="separate"/>
                  </w:r>
                  <w:r>
                    <w:rPr>
                      <w:rFonts w:hint="eastAsia" w:ascii="宋体" w:hAnsi="宋体" w:eastAsia="宋体" w:cs="宋体"/>
                      <w:color w:val="000000" w:themeColor="text1"/>
                      <w:sz w:val="28"/>
                      <w:szCs w:val="28"/>
                      <w14:textFill>
                        <w14:solidFill>
                          <w14:schemeClr w14:val="tx1"/>
                        </w14:solidFill>
                      </w14:textFill>
                    </w:rPr>
                    <w:t>10</w:t>
                  </w:r>
                  <w:r>
                    <w:rPr>
                      <w:rFonts w:hint="eastAsia" w:ascii="宋体" w:hAnsi="宋体" w:eastAsia="宋体" w:cs="宋体"/>
                      <w:color w:val="000000" w:themeColor="text1"/>
                      <w:sz w:val="28"/>
                      <w:szCs w:val="28"/>
                      <w14:textFill>
                        <w14:solidFill>
                          <w14:schemeClr w14:val="tx1"/>
                        </w14:solidFill>
                      </w14:textFill>
                    </w:rPr>
                    <w:fldChar w:fldCharType="end"/>
                  </w:r>
                  <w:r>
                    <w:rPr>
                      <w:rFonts w:hint="eastAsia" w:ascii="宋体" w:hAnsi="宋体" w:eastAsia="宋体" w:cs="宋体"/>
                      <w:color w:val="000000" w:themeColor="text1"/>
                      <w:sz w:val="28"/>
                      <w:szCs w:val="28"/>
                      <w14:textFill>
                        <w14:solidFill>
                          <w14:schemeClr w14:val="tx1"/>
                        </w14:solidFill>
                      </w14:textFill>
                    </w:rPr>
                    <w:fldChar w:fldCharType="end"/>
                  </w:r>
                </w:p>
                <w:p>
                  <w:pPr>
                    <w:pStyle w:val="13"/>
                    <w:tabs>
                      <w:tab w:val="right" w:leader="dot" w:pos="8200"/>
                    </w:tabs>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fldChar w:fldCharType="begin"/>
                  </w:r>
                  <w:r>
                    <w:rPr>
                      <w:rFonts w:hint="eastAsia" w:ascii="宋体" w:hAnsi="宋体" w:eastAsia="宋体" w:cs="宋体"/>
                      <w:color w:val="000000" w:themeColor="text1"/>
                      <w:sz w:val="28"/>
                      <w:szCs w:val="28"/>
                      <w14:textFill>
                        <w14:solidFill>
                          <w14:schemeClr w14:val="tx1"/>
                        </w14:solidFill>
                      </w14:textFill>
                    </w:rPr>
                    <w:instrText xml:space="preserve"> HYPERLINK \l _Toc14569 </w:instrText>
                  </w:r>
                  <w:r>
                    <w:rPr>
                      <w:rFonts w:hint="eastAsia" w:ascii="宋体" w:hAnsi="宋体" w:eastAsia="宋体" w:cs="宋体"/>
                      <w:color w:val="000000" w:themeColor="text1"/>
                      <w:sz w:val="28"/>
                      <w:szCs w:val="28"/>
                      <w14:textFill>
                        <w14:solidFill>
                          <w14:schemeClr w14:val="tx1"/>
                        </w14:solidFill>
                      </w14:textFill>
                    </w:rPr>
                    <w:fldChar w:fldCharType="separate"/>
                  </w:r>
                  <w:r>
                    <w:rPr>
                      <w:rFonts w:hint="eastAsia" w:ascii="宋体" w:hAnsi="宋体" w:eastAsia="宋体" w:cs="宋体"/>
                      <w:color w:val="000000" w:themeColor="text1"/>
                      <w:sz w:val="28"/>
                      <w:szCs w:val="28"/>
                      <w:highlight w:val="none"/>
                      <w:lang w:val="en-US" w:eastAsia="zh-CN"/>
                      <w14:textFill>
                        <w14:solidFill>
                          <w14:schemeClr w14:val="tx1"/>
                        </w14:solidFill>
                      </w14:textFill>
                    </w:rPr>
                    <w:t>第8章　合同违约和赔偿</w:t>
                  </w:r>
                  <w:r>
                    <w:rPr>
                      <w:rFonts w:hint="eastAsia" w:ascii="宋体" w:hAnsi="宋体" w:eastAsia="宋体" w:cs="宋体"/>
                      <w:color w:val="000000" w:themeColor="text1"/>
                      <w:sz w:val="28"/>
                      <w:szCs w:val="28"/>
                      <w14:textFill>
                        <w14:solidFill>
                          <w14:schemeClr w14:val="tx1"/>
                        </w14:solidFill>
                      </w14:textFill>
                    </w:rPr>
                    <w:tab/>
                  </w:r>
                  <w:r>
                    <w:rPr>
                      <w:rFonts w:hint="eastAsia" w:ascii="宋体" w:hAnsi="宋体" w:eastAsia="宋体" w:cs="宋体"/>
                      <w:color w:val="000000" w:themeColor="text1"/>
                      <w:sz w:val="28"/>
                      <w:szCs w:val="28"/>
                      <w14:textFill>
                        <w14:solidFill>
                          <w14:schemeClr w14:val="tx1"/>
                        </w14:solidFill>
                      </w14:textFill>
                    </w:rPr>
                    <w:fldChar w:fldCharType="begin"/>
                  </w:r>
                  <w:r>
                    <w:rPr>
                      <w:rFonts w:hint="eastAsia" w:ascii="宋体" w:hAnsi="宋体" w:eastAsia="宋体" w:cs="宋体"/>
                      <w:color w:val="000000" w:themeColor="text1"/>
                      <w:sz w:val="28"/>
                      <w:szCs w:val="28"/>
                      <w14:textFill>
                        <w14:solidFill>
                          <w14:schemeClr w14:val="tx1"/>
                        </w14:solidFill>
                      </w14:textFill>
                    </w:rPr>
                    <w:instrText xml:space="preserve"> PAGEREF _Toc14569 \h </w:instrText>
                  </w:r>
                  <w:r>
                    <w:rPr>
                      <w:rFonts w:hint="eastAsia" w:ascii="宋体" w:hAnsi="宋体" w:eastAsia="宋体" w:cs="宋体"/>
                      <w:color w:val="000000" w:themeColor="text1"/>
                      <w:sz w:val="28"/>
                      <w:szCs w:val="28"/>
                      <w14:textFill>
                        <w14:solidFill>
                          <w14:schemeClr w14:val="tx1"/>
                        </w14:solidFill>
                      </w14:textFill>
                    </w:rPr>
                    <w:fldChar w:fldCharType="separate"/>
                  </w:r>
                  <w:r>
                    <w:rPr>
                      <w:rFonts w:hint="eastAsia" w:ascii="宋体" w:hAnsi="宋体" w:eastAsia="宋体" w:cs="宋体"/>
                      <w:color w:val="000000" w:themeColor="text1"/>
                      <w:sz w:val="28"/>
                      <w:szCs w:val="28"/>
                      <w14:textFill>
                        <w14:solidFill>
                          <w14:schemeClr w14:val="tx1"/>
                        </w14:solidFill>
                      </w14:textFill>
                    </w:rPr>
                    <w:t>11</w:t>
                  </w:r>
                  <w:r>
                    <w:rPr>
                      <w:rFonts w:hint="eastAsia" w:ascii="宋体" w:hAnsi="宋体" w:eastAsia="宋体" w:cs="宋体"/>
                      <w:color w:val="000000" w:themeColor="text1"/>
                      <w:sz w:val="28"/>
                      <w:szCs w:val="28"/>
                      <w14:textFill>
                        <w14:solidFill>
                          <w14:schemeClr w14:val="tx1"/>
                        </w14:solidFill>
                      </w14:textFill>
                    </w:rPr>
                    <w:fldChar w:fldCharType="end"/>
                  </w:r>
                  <w:r>
                    <w:rPr>
                      <w:rFonts w:hint="eastAsia" w:ascii="宋体" w:hAnsi="宋体" w:eastAsia="宋体" w:cs="宋体"/>
                      <w:color w:val="000000" w:themeColor="text1"/>
                      <w:sz w:val="28"/>
                      <w:szCs w:val="28"/>
                      <w14:textFill>
                        <w14:solidFill>
                          <w14:schemeClr w14:val="tx1"/>
                        </w14:solidFill>
                      </w14:textFill>
                    </w:rPr>
                    <w:fldChar w:fldCharType="end"/>
                  </w:r>
                </w:p>
                <w:p>
                  <w:pPr>
                    <w:pStyle w:val="13"/>
                    <w:tabs>
                      <w:tab w:val="right" w:leader="dot" w:pos="8200"/>
                    </w:tabs>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fldChar w:fldCharType="begin"/>
                  </w:r>
                  <w:r>
                    <w:rPr>
                      <w:rFonts w:hint="eastAsia" w:ascii="宋体" w:hAnsi="宋体" w:eastAsia="宋体" w:cs="宋体"/>
                      <w:color w:val="000000" w:themeColor="text1"/>
                      <w:sz w:val="28"/>
                      <w:szCs w:val="28"/>
                      <w14:textFill>
                        <w14:solidFill>
                          <w14:schemeClr w14:val="tx1"/>
                        </w14:solidFill>
                      </w14:textFill>
                    </w:rPr>
                    <w:instrText xml:space="preserve"> HYPERLINK \l _Toc26287 </w:instrText>
                  </w:r>
                  <w:r>
                    <w:rPr>
                      <w:rFonts w:hint="eastAsia" w:ascii="宋体" w:hAnsi="宋体" w:eastAsia="宋体" w:cs="宋体"/>
                      <w:color w:val="000000" w:themeColor="text1"/>
                      <w:sz w:val="28"/>
                      <w:szCs w:val="28"/>
                      <w14:textFill>
                        <w14:solidFill>
                          <w14:schemeClr w14:val="tx1"/>
                        </w14:solidFill>
                      </w14:textFill>
                    </w:rPr>
                    <w:fldChar w:fldCharType="separate"/>
                  </w:r>
                  <w:r>
                    <w:rPr>
                      <w:rFonts w:hint="eastAsia" w:ascii="宋体" w:hAnsi="宋体" w:eastAsia="宋体" w:cs="宋体"/>
                      <w:color w:val="000000" w:themeColor="text1"/>
                      <w:sz w:val="28"/>
                      <w:szCs w:val="28"/>
                      <w:highlight w:val="none"/>
                      <w:lang w:val="en-US" w:eastAsia="zh-CN"/>
                      <w14:textFill>
                        <w14:solidFill>
                          <w14:schemeClr w14:val="tx1"/>
                        </w14:solidFill>
                      </w14:textFill>
                    </w:rPr>
                    <w:t>第9章　免责条款</w:t>
                  </w:r>
                  <w:r>
                    <w:rPr>
                      <w:rFonts w:hint="eastAsia" w:ascii="宋体" w:hAnsi="宋体" w:eastAsia="宋体" w:cs="宋体"/>
                      <w:color w:val="000000" w:themeColor="text1"/>
                      <w:sz w:val="28"/>
                      <w:szCs w:val="28"/>
                      <w14:textFill>
                        <w14:solidFill>
                          <w14:schemeClr w14:val="tx1"/>
                        </w14:solidFill>
                      </w14:textFill>
                    </w:rPr>
                    <w:tab/>
                  </w:r>
                  <w:r>
                    <w:rPr>
                      <w:rFonts w:hint="eastAsia" w:ascii="宋体" w:hAnsi="宋体" w:eastAsia="宋体" w:cs="宋体"/>
                      <w:color w:val="000000" w:themeColor="text1"/>
                      <w:sz w:val="28"/>
                      <w:szCs w:val="28"/>
                      <w14:textFill>
                        <w14:solidFill>
                          <w14:schemeClr w14:val="tx1"/>
                        </w14:solidFill>
                      </w14:textFill>
                    </w:rPr>
                    <w:fldChar w:fldCharType="begin"/>
                  </w:r>
                  <w:r>
                    <w:rPr>
                      <w:rFonts w:hint="eastAsia" w:ascii="宋体" w:hAnsi="宋体" w:eastAsia="宋体" w:cs="宋体"/>
                      <w:color w:val="000000" w:themeColor="text1"/>
                      <w:sz w:val="28"/>
                      <w:szCs w:val="28"/>
                      <w14:textFill>
                        <w14:solidFill>
                          <w14:schemeClr w14:val="tx1"/>
                        </w14:solidFill>
                      </w14:textFill>
                    </w:rPr>
                    <w:instrText xml:space="preserve"> PAGEREF _Toc26287 \h </w:instrText>
                  </w:r>
                  <w:r>
                    <w:rPr>
                      <w:rFonts w:hint="eastAsia" w:ascii="宋体" w:hAnsi="宋体" w:eastAsia="宋体" w:cs="宋体"/>
                      <w:color w:val="000000" w:themeColor="text1"/>
                      <w:sz w:val="28"/>
                      <w:szCs w:val="28"/>
                      <w14:textFill>
                        <w14:solidFill>
                          <w14:schemeClr w14:val="tx1"/>
                        </w14:solidFill>
                      </w14:textFill>
                    </w:rPr>
                    <w:fldChar w:fldCharType="separate"/>
                  </w:r>
                  <w:r>
                    <w:rPr>
                      <w:rFonts w:hint="eastAsia" w:ascii="宋体" w:hAnsi="宋体" w:eastAsia="宋体" w:cs="宋体"/>
                      <w:color w:val="000000" w:themeColor="text1"/>
                      <w:sz w:val="28"/>
                      <w:szCs w:val="28"/>
                      <w14:textFill>
                        <w14:solidFill>
                          <w14:schemeClr w14:val="tx1"/>
                        </w14:solidFill>
                      </w14:textFill>
                    </w:rPr>
                    <w:t>12</w:t>
                  </w:r>
                  <w:r>
                    <w:rPr>
                      <w:rFonts w:hint="eastAsia" w:ascii="宋体" w:hAnsi="宋体" w:eastAsia="宋体" w:cs="宋体"/>
                      <w:color w:val="000000" w:themeColor="text1"/>
                      <w:sz w:val="28"/>
                      <w:szCs w:val="28"/>
                      <w14:textFill>
                        <w14:solidFill>
                          <w14:schemeClr w14:val="tx1"/>
                        </w14:solidFill>
                      </w14:textFill>
                    </w:rPr>
                    <w:fldChar w:fldCharType="end"/>
                  </w:r>
                  <w:r>
                    <w:rPr>
                      <w:rFonts w:hint="eastAsia" w:ascii="宋体" w:hAnsi="宋体" w:eastAsia="宋体" w:cs="宋体"/>
                      <w:color w:val="000000" w:themeColor="text1"/>
                      <w:sz w:val="28"/>
                      <w:szCs w:val="28"/>
                      <w14:textFill>
                        <w14:solidFill>
                          <w14:schemeClr w14:val="tx1"/>
                        </w14:solidFill>
                      </w14:textFill>
                    </w:rPr>
                    <w:fldChar w:fldCharType="end"/>
                  </w:r>
                </w:p>
                <w:p>
                  <w:pPr>
                    <w:pStyle w:val="13"/>
                    <w:tabs>
                      <w:tab w:val="right" w:leader="dot" w:pos="8200"/>
                    </w:tabs>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fldChar w:fldCharType="begin"/>
                  </w:r>
                  <w:r>
                    <w:rPr>
                      <w:rFonts w:hint="eastAsia" w:ascii="宋体" w:hAnsi="宋体" w:eastAsia="宋体" w:cs="宋体"/>
                      <w:color w:val="000000" w:themeColor="text1"/>
                      <w:sz w:val="28"/>
                      <w:szCs w:val="28"/>
                      <w14:textFill>
                        <w14:solidFill>
                          <w14:schemeClr w14:val="tx1"/>
                        </w14:solidFill>
                      </w14:textFill>
                    </w:rPr>
                    <w:instrText xml:space="preserve"> HYPERLINK \l _Toc32172 </w:instrText>
                  </w:r>
                  <w:r>
                    <w:rPr>
                      <w:rFonts w:hint="eastAsia" w:ascii="宋体" w:hAnsi="宋体" w:eastAsia="宋体" w:cs="宋体"/>
                      <w:color w:val="000000" w:themeColor="text1"/>
                      <w:sz w:val="28"/>
                      <w:szCs w:val="28"/>
                      <w14:textFill>
                        <w14:solidFill>
                          <w14:schemeClr w14:val="tx1"/>
                        </w14:solidFill>
                      </w14:textFill>
                    </w:rPr>
                    <w:fldChar w:fldCharType="separate"/>
                  </w:r>
                  <w:r>
                    <w:rPr>
                      <w:rFonts w:hint="eastAsia" w:ascii="宋体" w:hAnsi="宋体" w:eastAsia="宋体" w:cs="宋体"/>
                      <w:color w:val="000000" w:themeColor="text1"/>
                      <w:sz w:val="28"/>
                      <w:szCs w:val="28"/>
                      <w:highlight w:val="none"/>
                      <w:lang w:val="en-US" w:eastAsia="zh-CN"/>
                      <w14:textFill>
                        <w14:solidFill>
                          <w14:schemeClr w14:val="tx1"/>
                        </w14:solidFill>
                      </w14:textFill>
                    </w:rPr>
                    <w:t>第10章　争议的解决</w:t>
                  </w:r>
                  <w:r>
                    <w:rPr>
                      <w:rFonts w:hint="eastAsia" w:ascii="宋体" w:hAnsi="宋体" w:eastAsia="宋体" w:cs="宋体"/>
                      <w:color w:val="000000" w:themeColor="text1"/>
                      <w:sz w:val="28"/>
                      <w:szCs w:val="28"/>
                      <w14:textFill>
                        <w14:solidFill>
                          <w14:schemeClr w14:val="tx1"/>
                        </w14:solidFill>
                      </w14:textFill>
                    </w:rPr>
                    <w:tab/>
                  </w:r>
                  <w:r>
                    <w:rPr>
                      <w:rFonts w:hint="eastAsia" w:ascii="宋体" w:hAnsi="宋体" w:eastAsia="宋体" w:cs="宋体"/>
                      <w:color w:val="000000" w:themeColor="text1"/>
                      <w:sz w:val="28"/>
                      <w:szCs w:val="28"/>
                      <w14:textFill>
                        <w14:solidFill>
                          <w14:schemeClr w14:val="tx1"/>
                        </w14:solidFill>
                      </w14:textFill>
                    </w:rPr>
                    <w:fldChar w:fldCharType="begin"/>
                  </w:r>
                  <w:r>
                    <w:rPr>
                      <w:rFonts w:hint="eastAsia" w:ascii="宋体" w:hAnsi="宋体" w:eastAsia="宋体" w:cs="宋体"/>
                      <w:color w:val="000000" w:themeColor="text1"/>
                      <w:sz w:val="28"/>
                      <w:szCs w:val="28"/>
                      <w14:textFill>
                        <w14:solidFill>
                          <w14:schemeClr w14:val="tx1"/>
                        </w14:solidFill>
                      </w14:textFill>
                    </w:rPr>
                    <w:instrText xml:space="preserve"> PAGEREF _Toc32172 \h </w:instrText>
                  </w:r>
                  <w:r>
                    <w:rPr>
                      <w:rFonts w:hint="eastAsia" w:ascii="宋体" w:hAnsi="宋体" w:eastAsia="宋体" w:cs="宋体"/>
                      <w:color w:val="000000" w:themeColor="text1"/>
                      <w:sz w:val="28"/>
                      <w:szCs w:val="28"/>
                      <w14:textFill>
                        <w14:solidFill>
                          <w14:schemeClr w14:val="tx1"/>
                        </w14:solidFill>
                      </w14:textFill>
                    </w:rPr>
                    <w:fldChar w:fldCharType="separate"/>
                  </w:r>
                  <w:r>
                    <w:rPr>
                      <w:rFonts w:hint="eastAsia" w:ascii="宋体" w:hAnsi="宋体" w:eastAsia="宋体" w:cs="宋体"/>
                      <w:color w:val="000000" w:themeColor="text1"/>
                      <w:sz w:val="28"/>
                      <w:szCs w:val="28"/>
                      <w14:textFill>
                        <w14:solidFill>
                          <w14:schemeClr w14:val="tx1"/>
                        </w14:solidFill>
                      </w14:textFill>
                    </w:rPr>
                    <w:t>13</w:t>
                  </w:r>
                  <w:r>
                    <w:rPr>
                      <w:rFonts w:hint="eastAsia" w:ascii="宋体" w:hAnsi="宋体" w:eastAsia="宋体" w:cs="宋体"/>
                      <w:color w:val="000000" w:themeColor="text1"/>
                      <w:sz w:val="28"/>
                      <w:szCs w:val="28"/>
                      <w14:textFill>
                        <w14:solidFill>
                          <w14:schemeClr w14:val="tx1"/>
                        </w14:solidFill>
                      </w14:textFill>
                    </w:rPr>
                    <w:fldChar w:fldCharType="end"/>
                  </w:r>
                  <w:r>
                    <w:rPr>
                      <w:rFonts w:hint="eastAsia" w:ascii="宋体" w:hAnsi="宋体" w:eastAsia="宋体" w:cs="宋体"/>
                      <w:color w:val="000000" w:themeColor="text1"/>
                      <w:sz w:val="28"/>
                      <w:szCs w:val="28"/>
                      <w14:textFill>
                        <w14:solidFill>
                          <w14:schemeClr w14:val="tx1"/>
                        </w14:solidFill>
                      </w14:textFill>
                    </w:rPr>
                    <w:fldChar w:fldCharType="end"/>
                  </w:r>
                </w:p>
                <w:p>
                  <w:pPr>
                    <w:pStyle w:val="13"/>
                    <w:tabs>
                      <w:tab w:val="right" w:leader="dot" w:pos="8200"/>
                    </w:tabs>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fldChar w:fldCharType="begin"/>
                  </w:r>
                  <w:r>
                    <w:rPr>
                      <w:rFonts w:hint="eastAsia" w:ascii="宋体" w:hAnsi="宋体" w:eastAsia="宋体" w:cs="宋体"/>
                      <w:color w:val="000000" w:themeColor="text1"/>
                      <w:sz w:val="28"/>
                      <w:szCs w:val="28"/>
                      <w14:textFill>
                        <w14:solidFill>
                          <w14:schemeClr w14:val="tx1"/>
                        </w14:solidFill>
                      </w14:textFill>
                    </w:rPr>
                    <w:instrText xml:space="preserve"> HYPERLINK \l _Toc26164 </w:instrText>
                  </w:r>
                  <w:r>
                    <w:rPr>
                      <w:rFonts w:hint="eastAsia" w:ascii="宋体" w:hAnsi="宋体" w:eastAsia="宋体" w:cs="宋体"/>
                      <w:color w:val="000000" w:themeColor="text1"/>
                      <w:sz w:val="28"/>
                      <w:szCs w:val="28"/>
                      <w14:textFill>
                        <w14:solidFill>
                          <w14:schemeClr w14:val="tx1"/>
                        </w14:solidFill>
                      </w14:textFill>
                    </w:rPr>
                    <w:fldChar w:fldCharType="separate"/>
                  </w:r>
                  <w:r>
                    <w:rPr>
                      <w:rFonts w:hint="eastAsia" w:ascii="宋体" w:hAnsi="宋体" w:eastAsia="宋体" w:cs="宋体"/>
                      <w:color w:val="000000" w:themeColor="text1"/>
                      <w:sz w:val="28"/>
                      <w:szCs w:val="28"/>
                      <w:highlight w:val="none"/>
                      <w:lang w:val="en-US" w:eastAsia="zh-CN"/>
                      <w14:textFill>
                        <w14:solidFill>
                          <w14:schemeClr w14:val="tx1"/>
                        </w14:solidFill>
                      </w14:textFill>
                    </w:rPr>
                    <w:t>第11章　其他</w:t>
                  </w:r>
                  <w:r>
                    <w:rPr>
                      <w:rFonts w:hint="eastAsia" w:ascii="宋体" w:hAnsi="宋体" w:eastAsia="宋体" w:cs="宋体"/>
                      <w:color w:val="000000" w:themeColor="text1"/>
                      <w:sz w:val="28"/>
                      <w:szCs w:val="28"/>
                      <w14:textFill>
                        <w14:solidFill>
                          <w14:schemeClr w14:val="tx1"/>
                        </w14:solidFill>
                      </w14:textFill>
                    </w:rPr>
                    <w:tab/>
                  </w:r>
                  <w:r>
                    <w:rPr>
                      <w:rFonts w:hint="eastAsia" w:ascii="宋体" w:hAnsi="宋体" w:eastAsia="宋体" w:cs="宋体"/>
                      <w:color w:val="000000" w:themeColor="text1"/>
                      <w:sz w:val="28"/>
                      <w:szCs w:val="28"/>
                      <w14:textFill>
                        <w14:solidFill>
                          <w14:schemeClr w14:val="tx1"/>
                        </w14:solidFill>
                      </w14:textFill>
                    </w:rPr>
                    <w:fldChar w:fldCharType="begin"/>
                  </w:r>
                  <w:r>
                    <w:rPr>
                      <w:rFonts w:hint="eastAsia" w:ascii="宋体" w:hAnsi="宋体" w:eastAsia="宋体" w:cs="宋体"/>
                      <w:color w:val="000000" w:themeColor="text1"/>
                      <w:sz w:val="28"/>
                      <w:szCs w:val="28"/>
                      <w14:textFill>
                        <w14:solidFill>
                          <w14:schemeClr w14:val="tx1"/>
                        </w14:solidFill>
                      </w14:textFill>
                    </w:rPr>
                    <w:instrText xml:space="preserve"> PAGEREF _Toc26164 \h </w:instrText>
                  </w:r>
                  <w:r>
                    <w:rPr>
                      <w:rFonts w:hint="eastAsia" w:ascii="宋体" w:hAnsi="宋体" w:eastAsia="宋体" w:cs="宋体"/>
                      <w:color w:val="000000" w:themeColor="text1"/>
                      <w:sz w:val="28"/>
                      <w:szCs w:val="28"/>
                      <w14:textFill>
                        <w14:solidFill>
                          <w14:schemeClr w14:val="tx1"/>
                        </w14:solidFill>
                      </w14:textFill>
                    </w:rPr>
                    <w:fldChar w:fldCharType="separate"/>
                  </w:r>
                  <w:r>
                    <w:rPr>
                      <w:rFonts w:hint="eastAsia" w:ascii="宋体" w:hAnsi="宋体" w:eastAsia="宋体" w:cs="宋体"/>
                      <w:color w:val="000000" w:themeColor="text1"/>
                      <w:sz w:val="28"/>
                      <w:szCs w:val="28"/>
                      <w14:textFill>
                        <w14:solidFill>
                          <w14:schemeClr w14:val="tx1"/>
                        </w14:solidFill>
                      </w14:textFill>
                    </w:rPr>
                    <w:t>13</w:t>
                  </w:r>
                  <w:r>
                    <w:rPr>
                      <w:rFonts w:hint="eastAsia" w:ascii="宋体" w:hAnsi="宋体" w:eastAsia="宋体" w:cs="宋体"/>
                      <w:color w:val="000000" w:themeColor="text1"/>
                      <w:sz w:val="28"/>
                      <w:szCs w:val="28"/>
                      <w14:textFill>
                        <w14:solidFill>
                          <w14:schemeClr w14:val="tx1"/>
                        </w14:solidFill>
                      </w14:textFill>
                    </w:rPr>
                    <w:fldChar w:fldCharType="end"/>
                  </w:r>
                  <w:r>
                    <w:rPr>
                      <w:rFonts w:hint="eastAsia" w:ascii="宋体" w:hAnsi="宋体" w:eastAsia="宋体" w:cs="宋体"/>
                      <w:color w:val="000000" w:themeColor="text1"/>
                      <w:sz w:val="28"/>
                      <w:szCs w:val="28"/>
                      <w14:textFill>
                        <w14:solidFill>
                          <w14:schemeClr w14:val="tx1"/>
                        </w14:solidFill>
                      </w14:textFill>
                    </w:rPr>
                    <w:fldChar w:fldCharType="end"/>
                  </w:r>
                </w:p>
                <w:p>
                  <w:pPr>
                    <w:spacing w:before="0" w:beforeLines="0" w:after="0" w:afterLines="0" w:line="240" w:lineRule="auto"/>
                    <w:ind w:left="0" w:leftChars="0" w:right="0" w:rightChars="0" w:firstLine="0" w:firstLineChars="0"/>
                    <w:jc w:val="center"/>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fldChar w:fldCharType="end"/>
                  </w:r>
                </w:p>
              </w:sdtContent>
            </w:sdt>
            <w:p>
              <w:pPr>
                <w:pStyle w:val="13"/>
                <w:tabs>
                  <w:tab w:val="right" w:leader="dot" w:pos="8200"/>
                </w:tabs>
                <w:rPr>
                  <w:rFonts w:ascii="宋体" w:hAnsi="宋体" w:eastAsia="宋体"/>
                  <w:color w:val="000000" w:themeColor="text1"/>
                  <w:sz w:val="28"/>
                  <w:szCs w:val="28"/>
                  <w14:textFill>
                    <w14:solidFill>
                      <w14:schemeClr w14:val="tx1"/>
                    </w14:solidFill>
                  </w14:textFill>
                </w:rPr>
              </w:pPr>
            </w:p>
            <w:p>
              <w:pPr>
                <w:pStyle w:val="13"/>
                <w:tabs>
                  <w:tab w:val="right" w:leader="dot" w:pos="8200"/>
                </w:tabs>
                <w:rPr>
                  <w:rFonts w:ascii="宋体" w:hAnsi="宋体" w:eastAsia="宋体"/>
                  <w:color w:val="000000" w:themeColor="text1"/>
                  <w:sz w:val="28"/>
                  <w:szCs w:val="28"/>
                  <w14:textFill>
                    <w14:solidFill>
                      <w14:schemeClr w14:val="tx1"/>
                    </w14:solidFill>
                  </w14:textFill>
                </w:rPr>
              </w:pPr>
            </w:p>
            <w:p>
              <w:pPr>
                <w:spacing w:before="0" w:beforeLines="0" w:after="0" w:afterLines="0" w:line="240" w:lineRule="auto"/>
                <w:ind w:left="0" w:leftChars="0" w:right="0" w:rightChars="0" w:firstLine="0" w:firstLineChars="0"/>
                <w:jc w:val="center"/>
                <w:rPr>
                  <w:rFonts w:ascii="宋体" w:hAnsi="宋体" w:eastAsia="宋体"/>
                  <w:color w:val="000000" w:themeColor="text1"/>
                  <w:sz w:val="28"/>
                  <w:szCs w:val="28"/>
                  <w14:textFill>
                    <w14:solidFill>
                      <w14:schemeClr w14:val="tx1"/>
                    </w14:solidFill>
                  </w14:textFill>
                </w:rPr>
              </w:pPr>
            </w:p>
            <w:p>
              <w:pPr>
                <w:spacing w:before="0" w:beforeLines="0" w:after="0" w:afterLines="0" w:line="240" w:lineRule="auto"/>
                <w:ind w:left="0" w:leftChars="0" w:right="0" w:rightChars="0" w:firstLine="0" w:firstLineChars="0"/>
                <w:jc w:val="center"/>
                <w:rPr>
                  <w:rFonts w:ascii="宋体" w:hAnsi="宋体" w:eastAsia="宋体"/>
                  <w:color w:val="000000" w:themeColor="text1"/>
                  <w:sz w:val="28"/>
                  <w:szCs w:val="28"/>
                  <w14:textFill>
                    <w14:solidFill>
                      <w14:schemeClr w14:val="tx1"/>
                    </w14:solidFill>
                  </w14:textFill>
                </w:rPr>
              </w:pPr>
            </w:p>
            <w:p>
              <w:pPr>
                <w:pStyle w:val="13"/>
                <w:tabs>
                  <w:tab w:val="right" w:leader="dot" w:pos="8200"/>
                </w:tabs>
                <w:rPr>
                  <w:color w:val="000000" w:themeColor="text1"/>
                  <w:sz w:val="28"/>
                  <w:szCs w:val="28"/>
                  <w:highlight w:val="none"/>
                  <w14:textFill>
                    <w14:solidFill>
                      <w14:schemeClr w14:val="tx1"/>
                    </w14:solidFill>
                  </w14:textFill>
                </w:rPr>
              </w:pPr>
              <w:r>
                <w:rPr>
                  <w:color w:val="000000" w:themeColor="text1"/>
                  <w:sz w:val="28"/>
                  <w:szCs w:val="28"/>
                  <w:highlight w:val="none"/>
                  <w14:textFill>
                    <w14:solidFill>
                      <w14:schemeClr w14:val="tx1"/>
                    </w14:solidFill>
                  </w14:textFill>
                </w:rPr>
                <w:fldChar w:fldCharType="end"/>
              </w:r>
            </w:p>
            <w:p>
              <w:pPr>
                <w:pStyle w:val="13"/>
                <w:tabs>
                  <w:tab w:val="right" w:leader="dot" w:pos="8200"/>
                </w:tabs>
                <w:rPr>
                  <w:color w:val="000000" w:themeColor="text1"/>
                  <w:highlight w:val="none"/>
                  <w14:textFill>
                    <w14:solidFill>
                      <w14:schemeClr w14:val="tx1"/>
                    </w14:solidFill>
                  </w14:textFill>
                </w:rPr>
              </w:pPr>
            </w:p>
          </w:sdtContent>
        </w:sdt>
        <w:p>
          <w:pPr>
            <w:spacing w:before="0" w:beforeLines="0" w:after="0" w:afterLines="0" w:line="240" w:lineRule="auto"/>
            <w:ind w:left="0" w:leftChars="0" w:right="0" w:rightChars="0" w:firstLine="0" w:firstLineChars="0"/>
            <w:jc w:val="center"/>
            <w:rPr>
              <w:rFonts w:ascii="宋体" w:hAnsi="宋体" w:eastAsia="宋体"/>
              <w:color w:val="000000" w:themeColor="text1"/>
              <w:sz w:val="21"/>
              <w:highlight w:val="none"/>
              <w14:textFill>
                <w14:solidFill>
                  <w14:schemeClr w14:val="tx1"/>
                </w14:solidFill>
              </w14:textFill>
            </w:rPr>
          </w:pPr>
        </w:p>
        <w:p>
          <w:pPr>
            <w:pStyle w:val="13"/>
            <w:tabs>
              <w:tab w:val="right" w:leader="dot" w:pos="8200"/>
            </w:tabs>
            <w:rPr>
              <w:color w:val="000000" w:themeColor="text1"/>
              <w:highlight w:val="none"/>
              <w14:textFill>
                <w14:solidFill>
                  <w14:schemeClr w14:val="tx1"/>
                </w14:solidFill>
              </w14:textFill>
            </w:rPr>
          </w:pPr>
        </w:p>
      </w:sdtContent>
    </w:sdt>
    <w:p>
      <w:pPr>
        <w:jc w:val="center"/>
        <w:rPr>
          <w:rFonts w:hint="eastAsia" w:ascii="黑体" w:hAnsi="黑体" w:eastAsia="黑体" w:cs="黑体"/>
          <w:color w:val="000000" w:themeColor="text1"/>
          <w:sz w:val="28"/>
          <w:szCs w:val="28"/>
          <w:highlight w:val="none"/>
          <w14:textFill>
            <w14:solidFill>
              <w14:schemeClr w14:val="tx1"/>
            </w14:solidFill>
          </w14:textFill>
        </w:rPr>
        <w:sectPr>
          <w:footerReference r:id="rId4" w:type="default"/>
          <w:pgSz w:w="11906" w:h="16838"/>
          <w:pgMar w:top="1440" w:right="1886" w:bottom="1440" w:left="1820" w:header="851" w:footer="992" w:gutter="0"/>
          <w:pgNumType w:fmt="decimal"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asciiTheme="minorEastAsia" w:hAnsiTheme="minorEastAsia" w:eastAsiaTheme="minorEastAsia"/>
          <w:color w:val="000000" w:themeColor="text1"/>
          <w:sz w:val="28"/>
          <w:szCs w:val="28"/>
          <w:highlight w:val="none"/>
          <w14:textFill>
            <w14:solidFill>
              <w14:schemeClr w14:val="tx1"/>
            </w14:solidFill>
          </w14:textFill>
        </w:rPr>
      </w:pPr>
      <w:bookmarkStart w:id="0" w:name="_Toc474141909"/>
      <w:bookmarkStart w:id="1" w:name="_Toc12797"/>
      <w:bookmarkStart w:id="2" w:name="_Toc20560"/>
      <w:bookmarkStart w:id="3" w:name="_Toc12400"/>
      <w:bookmarkStart w:id="4" w:name="_Toc6874"/>
      <w:r>
        <w:rPr>
          <w:rFonts w:hint="eastAsia" w:asciiTheme="minorEastAsia" w:hAnsiTheme="minorEastAsia" w:eastAsiaTheme="minorEastAsia"/>
          <w:color w:val="000000" w:themeColor="text1"/>
          <w:sz w:val="28"/>
          <w:szCs w:val="28"/>
          <w:highlight w:val="none"/>
          <w14:textFill>
            <w14:solidFill>
              <w14:schemeClr w14:val="tx1"/>
            </w14:solidFill>
          </w14:textFill>
        </w:rPr>
        <w:t>本合同</w:t>
      </w:r>
      <w:r>
        <w:rPr>
          <w:rFonts w:asciiTheme="minorEastAsia" w:hAnsiTheme="minorEastAsia" w:eastAsiaTheme="minorEastAsia"/>
          <w:color w:val="000000" w:themeColor="text1"/>
          <w:sz w:val="28"/>
          <w:szCs w:val="28"/>
          <w:highlight w:val="none"/>
          <w14:textFill>
            <w14:solidFill>
              <w14:schemeClr w14:val="tx1"/>
            </w14:solidFill>
          </w14:textFill>
        </w:rPr>
        <w:t>由下列</w:t>
      </w:r>
      <w:r>
        <w:rPr>
          <w:rFonts w:hint="eastAsia" w:asciiTheme="minorEastAsia" w:hAnsiTheme="minorEastAsia" w:eastAsiaTheme="minorEastAsia"/>
          <w:color w:val="000000" w:themeColor="text1"/>
          <w:sz w:val="28"/>
          <w:szCs w:val="28"/>
          <w:highlight w:val="none"/>
          <w14:textFill>
            <w14:solidFill>
              <w14:schemeClr w14:val="tx1"/>
            </w14:solidFill>
          </w14:textFill>
        </w:rPr>
        <w:t>双</w:t>
      </w:r>
      <w:r>
        <w:rPr>
          <w:rFonts w:asciiTheme="minorEastAsia" w:hAnsiTheme="minorEastAsia" w:eastAsiaTheme="minorEastAsia"/>
          <w:color w:val="000000" w:themeColor="text1"/>
          <w:sz w:val="28"/>
          <w:szCs w:val="28"/>
          <w:highlight w:val="none"/>
          <w14:textFill>
            <w14:solidFill>
              <w14:schemeClr w14:val="tx1"/>
            </w14:solidFill>
          </w14:textFill>
        </w:rPr>
        <w:t>方签署：</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asciiTheme="minorEastAsia" w:hAnsiTheme="minorEastAsia" w:eastAsiaTheme="minorEastAsia"/>
          <w:color w:val="000000" w:themeColor="text1"/>
          <w:sz w:val="28"/>
          <w:szCs w:val="28"/>
          <w:highlight w:val="none"/>
          <w14:textFill>
            <w14:solidFill>
              <w14:schemeClr w14:val="tx1"/>
            </w14:solidFill>
          </w14:textFill>
        </w:rPr>
      </w:pPr>
      <w:r>
        <w:rPr>
          <w:rFonts w:asciiTheme="minorEastAsia" w:hAnsiTheme="minorEastAsia" w:eastAsiaTheme="minorEastAsia"/>
          <w:color w:val="000000" w:themeColor="text1"/>
          <w:sz w:val="28"/>
          <w:szCs w:val="28"/>
          <w:highlight w:val="none"/>
          <w14:textFill>
            <w14:solidFill>
              <w14:schemeClr w14:val="tx1"/>
            </w14:solidFill>
          </w14:textFill>
        </w:rPr>
        <w:t>（</w:t>
      </w:r>
      <w:r>
        <w:rPr>
          <w:rFonts w:hint="eastAsia" w:asciiTheme="minorEastAsia" w:hAnsiTheme="minorEastAsia"/>
          <w:color w:val="000000" w:themeColor="text1"/>
          <w:sz w:val="28"/>
          <w:szCs w:val="28"/>
          <w:highlight w:val="none"/>
          <w:lang w:val="en-US" w:eastAsia="zh-CN"/>
          <w14:textFill>
            <w14:solidFill>
              <w14:schemeClr w14:val="tx1"/>
            </w14:solidFill>
          </w14:textFill>
        </w:rPr>
        <w:t>1</w:t>
      </w:r>
      <w:r>
        <w:rPr>
          <w:rFonts w:asciiTheme="minorEastAsia" w:hAnsiTheme="minorEastAsia" w:eastAsiaTheme="minorEastAsia"/>
          <w:color w:val="000000" w:themeColor="text1"/>
          <w:sz w:val="28"/>
          <w:szCs w:val="28"/>
          <w:highlight w:val="none"/>
          <w14:textFill>
            <w14:solidFill>
              <w14:schemeClr w14:val="tx1"/>
            </w14:solidFill>
          </w14:textFill>
        </w:rPr>
        <w:t>）</w:t>
      </w:r>
      <w:r>
        <w:rPr>
          <w:rFonts w:hint="eastAsia" w:asciiTheme="minorEastAsia" w:hAnsiTheme="minorEastAsia"/>
          <w:color w:val="000000" w:themeColor="text1"/>
          <w:sz w:val="28"/>
          <w:szCs w:val="28"/>
          <w:highlight w:val="none"/>
          <w:lang w:val="en-US" w:eastAsia="zh-CN"/>
          <w14:textFill>
            <w14:solidFill>
              <w14:schemeClr w14:val="tx1"/>
            </w14:solidFill>
          </w14:textFill>
        </w:rPr>
        <w:t>甲方</w:t>
      </w:r>
      <w:r>
        <w:rPr>
          <w:rFonts w:asciiTheme="minorEastAsia" w:hAnsiTheme="minorEastAsia" w:eastAsiaTheme="minorEastAsia"/>
          <w:color w:val="000000" w:themeColor="text1"/>
          <w:sz w:val="28"/>
          <w:szCs w:val="28"/>
          <w:highlight w:val="none"/>
          <w14:textFill>
            <w14:solidFill>
              <w14:schemeClr w14:val="tx1"/>
            </w14:solidFill>
          </w14:textFill>
        </w:rPr>
        <w:t>（</w:t>
      </w:r>
      <w:r>
        <w:rPr>
          <w:rFonts w:hint="eastAsia" w:asciiTheme="minorEastAsia" w:hAnsiTheme="minorEastAsia"/>
          <w:color w:val="000000" w:themeColor="text1"/>
          <w:sz w:val="28"/>
          <w:szCs w:val="28"/>
          <w:highlight w:val="none"/>
          <w:lang w:val="en-US" w:eastAsia="zh-CN"/>
          <w14:textFill>
            <w14:solidFill>
              <w14:schemeClr w14:val="tx1"/>
            </w14:solidFill>
          </w14:textFill>
        </w:rPr>
        <w:t>即</w:t>
      </w:r>
      <w:r>
        <w:rPr>
          <w:rFonts w:asciiTheme="minorEastAsia" w:hAnsiTheme="minorEastAsia" w:eastAsiaTheme="minorEastAsia"/>
          <w:color w:val="000000" w:themeColor="text1"/>
          <w:sz w:val="28"/>
          <w:szCs w:val="28"/>
          <w:highlight w:val="none"/>
          <w14:textFill>
            <w14:solidFill>
              <w14:schemeClr w14:val="tx1"/>
            </w14:solidFill>
          </w14:textFill>
        </w:rPr>
        <w:t>电力用户）：</w:t>
      </w:r>
      <w:r>
        <w:rPr>
          <w:rFonts w:hint="eastAsia" w:ascii="宋体" w:hAnsi="宋体"/>
          <w:color w:val="000000" w:themeColor="text1"/>
          <w:sz w:val="28"/>
          <w:szCs w:val="28"/>
          <w:highlight w:val="none"/>
          <w:u w:val="single"/>
          <w14:textFill>
            <w14:solidFill>
              <w14:schemeClr w14:val="tx1"/>
            </w14:solidFill>
          </w14:textFill>
        </w:rPr>
        <w:t xml:space="preserve">                </w:t>
      </w:r>
      <w:r>
        <w:rPr>
          <w:rFonts w:asciiTheme="minorEastAsia" w:hAnsiTheme="minorEastAsia" w:eastAsiaTheme="minorEastAsia"/>
          <w:color w:val="000000" w:themeColor="text1"/>
          <w:sz w:val="28"/>
          <w:szCs w:val="28"/>
          <w:highlight w:val="none"/>
          <w14:textFill>
            <w14:solidFill>
              <w14:schemeClr w14:val="tx1"/>
            </w14:solidFill>
          </w14:textFill>
        </w:rPr>
        <w:t>，</w:t>
      </w:r>
      <w:r>
        <w:rPr>
          <w:rFonts w:asciiTheme="minorEastAsia" w:hAnsiTheme="minorEastAsia" w:eastAsiaTheme="minorEastAsia"/>
          <w:color w:val="000000" w:themeColor="text1"/>
          <w:sz w:val="28"/>
          <w:szCs w:val="28"/>
          <w14:textFill>
            <w14:solidFill>
              <w14:schemeClr w14:val="tx1"/>
            </w14:solidFill>
          </w14:textFill>
        </w:rPr>
        <w:t>系一家具有</w:t>
      </w:r>
      <w:r>
        <w:rPr>
          <w:rFonts w:hint="default" w:asciiTheme="minorEastAsia" w:hAnsiTheme="minorEastAsia" w:eastAsiaTheme="minorEastAsia"/>
          <w:color w:val="000000" w:themeColor="text1"/>
          <w:sz w:val="28"/>
          <w:szCs w:val="28"/>
          <w:u w:val="single"/>
          <w:lang w:val="en-US"/>
          <w14:textFill>
            <w14:solidFill>
              <w14:schemeClr w14:val="tx1"/>
            </w14:solidFill>
          </w14:textFill>
        </w:rPr>
        <w:t xml:space="preserve">  </w:t>
      </w:r>
      <w:r>
        <w:rPr>
          <w:rFonts w:hint="default" w:asciiTheme="minorEastAsia" w:hAnsiTheme="minorEastAsia" w:eastAsiaTheme="minorEastAsia"/>
          <w:color w:val="000000" w:themeColor="text1"/>
          <w:sz w:val="28"/>
          <w:szCs w:val="28"/>
          <w:u w:val="single"/>
          <w:lang w:val="en-US" w:eastAsia="zh-CN"/>
          <w14:textFill>
            <w14:solidFill>
              <w14:schemeClr w14:val="tx1"/>
            </w14:solidFill>
          </w14:textFill>
        </w:rPr>
        <w:t xml:space="preserve">      </w:t>
      </w:r>
      <w:r>
        <w:rPr>
          <w:rFonts w:hint="default" w:asciiTheme="minorEastAsia" w:hAnsiTheme="minorEastAsia" w:eastAsiaTheme="minorEastAsia"/>
          <w:color w:val="000000" w:themeColor="text1"/>
          <w:sz w:val="28"/>
          <w:szCs w:val="28"/>
          <w:u w:val="single"/>
          <w:lang w:val="en-US"/>
          <w14:textFill>
            <w14:solidFill>
              <w14:schemeClr w14:val="tx1"/>
            </w14:solidFill>
          </w14:textFill>
        </w:rPr>
        <w:t xml:space="preserve">    </w:t>
      </w:r>
      <w:r>
        <w:rPr>
          <w:rFonts w:hint="eastAsia" w:ascii="宋体" w:hAnsi="宋体" w:eastAsia="宋体" w:cs="宋体"/>
          <w:color w:val="000000" w:themeColor="text1"/>
          <w:sz w:val="28"/>
          <w:szCs w:val="28"/>
          <w:highlight w:val="none"/>
          <w:u w:val="single"/>
          <w14:textFill>
            <w14:solidFill>
              <w14:schemeClr w14:val="tx1"/>
            </w14:solidFill>
          </w14:textFill>
        </w:rPr>
        <w:t>法人资格/经法人单位授权（可选项）</w:t>
      </w:r>
      <w:r>
        <w:rPr>
          <w:rFonts w:asciiTheme="minorEastAsia" w:hAnsiTheme="minorEastAsia" w:eastAsiaTheme="minorEastAsia"/>
          <w:color w:val="000000" w:themeColor="text1"/>
          <w:sz w:val="28"/>
          <w:szCs w:val="28"/>
          <w14:textFill>
            <w14:solidFill>
              <w14:schemeClr w14:val="tx1"/>
            </w14:solidFill>
          </w14:textFill>
        </w:rPr>
        <w:t>企业，</w:t>
      </w:r>
      <w:r>
        <w:rPr>
          <w:rFonts w:hint="eastAsia" w:asciiTheme="minorEastAsia" w:hAnsiTheme="minorEastAsia" w:eastAsiaTheme="minorEastAsia"/>
          <w:color w:val="000000" w:themeColor="text1"/>
          <w:sz w:val="28"/>
          <w:szCs w:val="28"/>
          <w:lang w:val="en-US" w:eastAsia="zh-CN"/>
          <w14:textFill>
            <w14:solidFill>
              <w14:schemeClr w14:val="tx1"/>
            </w14:solidFill>
          </w14:textFill>
        </w:rPr>
        <w:t>具备广西电力市场交易资格，</w:t>
      </w:r>
      <w:r>
        <w:rPr>
          <w:rFonts w:hint="default" w:asciiTheme="minorEastAsia" w:hAnsiTheme="minorEastAsia" w:eastAsiaTheme="minorEastAsia"/>
          <w:color w:val="000000" w:themeColor="text1"/>
          <w:sz w:val="28"/>
          <w:szCs w:val="28"/>
          <w:highlight w:val="none"/>
          <w14:textFill>
            <w14:solidFill>
              <w14:schemeClr w14:val="tx1"/>
            </w14:solidFill>
          </w14:textFill>
        </w:rPr>
        <w:t>企业所在地为</w:t>
      </w:r>
      <w:r>
        <w:rPr>
          <w:rFonts w:hint="eastAsia" w:asciiTheme="minorEastAsia" w:hAnsiTheme="minorEastAsia" w:eastAsiaTheme="minorEastAsia"/>
          <w:color w:val="000000" w:themeColor="text1"/>
          <w:sz w:val="28"/>
          <w:szCs w:val="28"/>
          <w:highlight w:val="none"/>
          <w:u w:val="single"/>
          <w14:textFill>
            <w14:solidFill>
              <w14:schemeClr w14:val="tx1"/>
            </w14:solidFill>
          </w14:textFill>
        </w:rPr>
        <w:t xml:space="preserve">  </w:t>
      </w:r>
      <w:r>
        <w:rPr>
          <w:rFonts w:hint="eastAsia" w:asciiTheme="minorEastAsia" w:hAnsiTheme="minorEastAsia"/>
          <w:color w:val="000000" w:themeColor="text1"/>
          <w:sz w:val="28"/>
          <w:szCs w:val="28"/>
          <w:highlight w:val="none"/>
          <w:u w:val="single"/>
          <w:lang w:val="en-US" w:eastAsia="zh-CN"/>
          <w14:textFill>
            <w14:solidFill>
              <w14:schemeClr w14:val="tx1"/>
            </w14:solidFill>
          </w14:textFill>
        </w:rPr>
        <w:t xml:space="preserve">   </w:t>
      </w:r>
      <w:r>
        <w:rPr>
          <w:rFonts w:hint="eastAsia" w:ascii="宋体" w:hAnsi="宋体"/>
          <w:color w:val="000000" w:themeColor="text1"/>
          <w:sz w:val="28"/>
          <w:szCs w:val="28"/>
          <w:highlight w:val="none"/>
          <w:u w:val="single"/>
          <w14:textFill>
            <w14:solidFill>
              <w14:schemeClr w14:val="tx1"/>
            </w14:solidFill>
          </w14:textFill>
        </w:rPr>
        <w:t xml:space="preserve">  </w:t>
      </w:r>
      <w:r>
        <w:rPr>
          <w:rFonts w:hint="eastAsia" w:ascii="宋体" w:hAnsi="宋体"/>
          <w:color w:val="000000" w:themeColor="text1"/>
          <w:sz w:val="28"/>
          <w:szCs w:val="28"/>
          <w:highlight w:val="none"/>
          <w:u w:val="single"/>
          <w:lang w:val="en-US" w:eastAsia="zh-CN"/>
          <w14:textFill>
            <w14:solidFill>
              <w14:schemeClr w14:val="tx1"/>
            </w14:solidFill>
          </w14:textFill>
        </w:rPr>
        <w:t xml:space="preserve"> </w:t>
      </w:r>
      <w:r>
        <w:rPr>
          <w:rFonts w:hint="eastAsia" w:ascii="宋体" w:hAnsi="宋体"/>
          <w:color w:val="000000" w:themeColor="text1"/>
          <w:sz w:val="28"/>
          <w:szCs w:val="28"/>
          <w:highlight w:val="none"/>
          <w:u w:val="single"/>
          <w14:textFill>
            <w14:solidFill>
              <w14:schemeClr w14:val="tx1"/>
            </w14:solidFill>
          </w14:textFill>
        </w:rPr>
        <w:t xml:space="preserve"> </w:t>
      </w:r>
      <w:r>
        <w:rPr>
          <w:rFonts w:hint="eastAsia" w:ascii="宋体" w:hAnsi="宋体"/>
          <w:color w:val="000000" w:themeColor="text1"/>
          <w:sz w:val="28"/>
          <w:szCs w:val="28"/>
          <w:highlight w:val="none"/>
          <w:u w:val="none"/>
          <w:lang w:eastAsia="zh-CN"/>
          <w14:textFill>
            <w14:solidFill>
              <w14:schemeClr w14:val="tx1"/>
            </w14:solidFill>
          </w14:textFill>
        </w:rPr>
        <w:t>，</w:t>
      </w:r>
      <w:r>
        <w:rPr>
          <w:rFonts w:asciiTheme="minorEastAsia" w:hAnsiTheme="minorEastAsia" w:eastAsiaTheme="minorEastAsia"/>
          <w:color w:val="000000" w:themeColor="text1"/>
          <w:sz w:val="28"/>
          <w:szCs w:val="28"/>
          <w:highlight w:val="none"/>
          <w14:textFill>
            <w14:solidFill>
              <w14:schemeClr w14:val="tx1"/>
            </w14:solidFill>
          </w14:textFill>
        </w:rPr>
        <w:t>在</w:t>
      </w:r>
      <w:r>
        <w:rPr>
          <w:rFonts w:hint="eastAsia" w:ascii="宋体" w:hAnsi="宋体"/>
          <w:color w:val="000000" w:themeColor="text1"/>
          <w:sz w:val="28"/>
          <w:szCs w:val="28"/>
          <w:highlight w:val="none"/>
          <w:u w:val="single"/>
          <w14:textFill>
            <w14:solidFill>
              <w14:schemeClr w14:val="tx1"/>
            </w14:solidFill>
          </w14:textFill>
        </w:rPr>
        <w:t xml:space="preserve">  </w:t>
      </w:r>
      <w:r>
        <w:rPr>
          <w:rFonts w:hint="eastAsia" w:ascii="宋体" w:hAnsi="宋体"/>
          <w:color w:val="000000" w:themeColor="text1"/>
          <w:sz w:val="28"/>
          <w:szCs w:val="28"/>
          <w:highlight w:val="none"/>
          <w:u w:val="single"/>
          <w:lang w:val="en-US" w:eastAsia="zh-CN"/>
          <w14:textFill>
            <w14:solidFill>
              <w14:schemeClr w14:val="tx1"/>
            </w14:solidFill>
          </w14:textFill>
        </w:rPr>
        <w:t xml:space="preserve">   </w:t>
      </w:r>
      <w:r>
        <w:rPr>
          <w:rFonts w:hint="eastAsia" w:ascii="宋体" w:hAnsi="宋体"/>
          <w:color w:val="000000" w:themeColor="text1"/>
          <w:sz w:val="28"/>
          <w:szCs w:val="28"/>
          <w:highlight w:val="none"/>
          <w:u w:val="single"/>
          <w14:textFill>
            <w14:solidFill>
              <w14:schemeClr w14:val="tx1"/>
            </w14:solidFill>
          </w14:textFill>
        </w:rPr>
        <w:t xml:space="preserve"> </w:t>
      </w:r>
      <w:r>
        <w:rPr>
          <w:rFonts w:asciiTheme="minorEastAsia" w:hAnsiTheme="minorEastAsia" w:eastAsiaTheme="minorEastAsia"/>
          <w:color w:val="000000" w:themeColor="text1"/>
          <w:sz w:val="28"/>
          <w:szCs w:val="28"/>
          <w:highlight w:val="none"/>
          <w14:textFill>
            <w14:solidFill>
              <w14:schemeClr w14:val="tx1"/>
            </w14:solidFill>
          </w14:textFill>
        </w:rPr>
        <w:t>工商行政管理局登记注册，统一社会信用代码（</w:t>
      </w:r>
      <w:r>
        <w:rPr>
          <w:rFonts w:hint="eastAsia" w:asciiTheme="minorEastAsia" w:hAnsiTheme="minorEastAsia" w:eastAsiaTheme="minorEastAsia"/>
          <w:color w:val="000000" w:themeColor="text1"/>
          <w:sz w:val="28"/>
          <w:szCs w:val="28"/>
          <w:highlight w:val="none"/>
          <w14:textFill>
            <w14:solidFill>
              <w14:schemeClr w14:val="tx1"/>
            </w14:solidFill>
          </w14:textFill>
        </w:rPr>
        <w:t>组织机构代码</w:t>
      </w:r>
      <w:r>
        <w:rPr>
          <w:rFonts w:asciiTheme="minorEastAsia" w:hAnsiTheme="minorEastAsia" w:eastAsiaTheme="minorEastAsia"/>
          <w:color w:val="000000" w:themeColor="text1"/>
          <w:sz w:val="28"/>
          <w:szCs w:val="28"/>
          <w:highlight w:val="none"/>
          <w14:textFill>
            <w14:solidFill>
              <w14:schemeClr w14:val="tx1"/>
            </w14:solidFill>
          </w14:textFill>
        </w:rPr>
        <w:t>）：</w:t>
      </w:r>
      <w:r>
        <w:rPr>
          <w:rFonts w:hint="eastAsia" w:ascii="宋体" w:hAnsi="宋体"/>
          <w:color w:val="000000" w:themeColor="text1"/>
          <w:sz w:val="28"/>
          <w:szCs w:val="28"/>
          <w:highlight w:val="none"/>
          <w:u w:val="single"/>
          <w14:textFill>
            <w14:solidFill>
              <w14:schemeClr w14:val="tx1"/>
            </w14:solidFill>
          </w14:textFill>
        </w:rPr>
        <w:t xml:space="preserve">    </w:t>
      </w:r>
      <w:r>
        <w:rPr>
          <w:rFonts w:hint="eastAsia" w:ascii="宋体" w:hAnsi="宋体"/>
          <w:color w:val="000000" w:themeColor="text1"/>
          <w:sz w:val="28"/>
          <w:szCs w:val="28"/>
          <w:highlight w:val="none"/>
          <w:u w:val="single"/>
          <w:lang w:val="en-US" w:eastAsia="zh-CN"/>
          <w14:textFill>
            <w14:solidFill>
              <w14:schemeClr w14:val="tx1"/>
            </w14:solidFill>
          </w14:textFill>
        </w:rPr>
        <w:t xml:space="preserve">   </w:t>
      </w:r>
      <w:r>
        <w:rPr>
          <w:rFonts w:hint="eastAsia" w:ascii="宋体" w:hAnsi="宋体"/>
          <w:color w:val="000000" w:themeColor="text1"/>
          <w:sz w:val="28"/>
          <w:szCs w:val="28"/>
          <w:highlight w:val="none"/>
          <w:u w:val="single"/>
          <w14:textFill>
            <w14:solidFill>
              <w14:schemeClr w14:val="tx1"/>
            </w14:solidFill>
          </w14:textFill>
        </w:rPr>
        <w:t xml:space="preserve">      </w:t>
      </w:r>
      <w:r>
        <w:rPr>
          <w:rFonts w:hint="eastAsia" w:ascii="宋体" w:hAnsi="宋体"/>
          <w:color w:val="000000" w:themeColor="text1"/>
          <w:sz w:val="28"/>
          <w:szCs w:val="28"/>
          <w:highlight w:val="none"/>
          <w:u w:val="none"/>
          <w:lang w:eastAsia="zh-CN"/>
          <w14:textFill>
            <w14:solidFill>
              <w14:schemeClr w14:val="tx1"/>
            </w14:solidFill>
          </w14:textFill>
        </w:rPr>
        <w:t>，法定代表人（企业负责人）：</w:t>
      </w:r>
      <w:r>
        <w:rPr>
          <w:rFonts w:hint="eastAsia" w:ascii="宋体" w:hAnsi="宋体"/>
          <w:color w:val="000000" w:themeColor="text1"/>
          <w:sz w:val="28"/>
          <w:szCs w:val="28"/>
          <w:highlight w:val="none"/>
          <w:u w:val="single"/>
          <w14:textFill>
            <w14:solidFill>
              <w14:schemeClr w14:val="tx1"/>
            </w14:solidFill>
          </w14:textFill>
        </w:rPr>
        <w:t xml:space="preserve">    </w:t>
      </w:r>
      <w:r>
        <w:rPr>
          <w:rFonts w:hint="eastAsia" w:ascii="宋体" w:hAnsi="宋体"/>
          <w:color w:val="000000" w:themeColor="text1"/>
          <w:sz w:val="28"/>
          <w:szCs w:val="28"/>
          <w:highlight w:val="none"/>
          <w:u w:val="single"/>
          <w:lang w:val="en-US" w:eastAsia="zh-CN"/>
          <w14:textFill>
            <w14:solidFill>
              <w14:schemeClr w14:val="tx1"/>
            </w14:solidFill>
          </w14:textFill>
        </w:rPr>
        <w:t xml:space="preserve">   </w:t>
      </w:r>
      <w:r>
        <w:rPr>
          <w:rFonts w:hint="eastAsia" w:ascii="宋体" w:hAnsi="宋体"/>
          <w:color w:val="000000" w:themeColor="text1"/>
          <w:sz w:val="28"/>
          <w:szCs w:val="28"/>
          <w:highlight w:val="none"/>
          <w:u w:val="single"/>
          <w14:textFill>
            <w14:solidFill>
              <w14:schemeClr w14:val="tx1"/>
            </w14:solidFill>
          </w14:textFill>
        </w:rPr>
        <w:t xml:space="preserve">      </w:t>
      </w:r>
      <w:r>
        <w:rPr>
          <w:rFonts w:hint="eastAsia" w:ascii="宋体" w:hAnsi="宋体"/>
          <w:color w:val="000000" w:themeColor="text1"/>
          <w:sz w:val="28"/>
          <w:szCs w:val="28"/>
          <w:highlight w:val="none"/>
          <w:u w:val="none"/>
          <w:lang w:eastAsia="zh-CN"/>
          <w14:textFill>
            <w14:solidFill>
              <w14:schemeClr w14:val="tx1"/>
            </w14:solidFill>
          </w14:textFill>
        </w:rPr>
        <w:t>，</w:t>
      </w:r>
      <w:r>
        <w:rPr>
          <w:rFonts w:hint="eastAsia" w:ascii="宋体" w:hAnsi="宋体" w:eastAsia="宋体" w:cs="宋体"/>
          <w:color w:val="000000" w:themeColor="text1"/>
          <w:sz w:val="28"/>
          <w:szCs w:val="28"/>
          <w:highlight w:val="none"/>
          <w14:textFill>
            <w14:solidFill>
              <w14:schemeClr w14:val="tx1"/>
            </w14:solidFill>
          </w14:textFill>
        </w:rPr>
        <w:t>身份证号码：</w:t>
      </w:r>
      <w:r>
        <w:rPr>
          <w:rFonts w:hint="eastAsia" w:ascii="宋体" w:hAnsi="宋体" w:eastAsia="宋体" w:cs="宋体"/>
          <w:color w:val="000000" w:themeColor="text1"/>
          <w:sz w:val="28"/>
          <w:szCs w:val="28"/>
          <w:highlight w:val="none"/>
          <w:u w:val="single"/>
          <w14:textFill>
            <w14:solidFill>
              <w14:schemeClr w14:val="tx1"/>
            </w14:solidFill>
          </w14:textFill>
        </w:rPr>
        <w:t xml:space="preserve">             </w:t>
      </w:r>
      <w:r>
        <w:rPr>
          <w:rFonts w:hint="eastAsia" w:asciiTheme="minorEastAsia" w:hAnsiTheme="minorEastAsia"/>
          <w:color w:val="000000" w:themeColor="text1"/>
          <w:sz w:val="28"/>
          <w:szCs w:val="28"/>
          <w:highlight w:val="none"/>
          <w:lang w:eastAsia="zh-CN"/>
          <w14:textFill>
            <w14:solidFill>
              <w14:schemeClr w14:val="tx1"/>
            </w14:solidFill>
          </w14:textFill>
        </w:rPr>
        <w:t>。</w:t>
      </w:r>
    </w:p>
    <w:p>
      <w:pPr>
        <w:pStyle w:val="2"/>
        <w:keepNext w:val="0"/>
        <w:keepLines w:val="0"/>
        <w:pageBreakBefore w:val="0"/>
        <w:widowControl w:val="0"/>
        <w:kinsoku/>
        <w:wordWrap/>
        <w:overflowPunct/>
        <w:topLinePunct w:val="0"/>
        <w:autoSpaceDE/>
        <w:autoSpaceDN/>
        <w:bidi w:val="0"/>
        <w:adjustRightInd/>
        <w:snapToGrid/>
        <w:spacing w:line="382" w:lineRule="exact"/>
        <w:ind w:left="0" w:leftChars="0" w:firstLine="562" w:firstLineChars="200"/>
        <w:jc w:val="both"/>
        <w:textAlignment w:val="auto"/>
        <w:outlineLvl w:val="0"/>
        <w:rPr>
          <w:rFonts w:hint="eastAsia" w:asciiTheme="minorEastAsia" w:hAnsiTheme="minorEastAsia" w:eastAsiaTheme="minorEastAsia" w:cstheme="minorEastAsia"/>
          <w:color w:val="000000" w:themeColor="text1"/>
          <w:sz w:val="28"/>
          <w:szCs w:val="28"/>
          <w:highlight w:val="none"/>
          <w14:textFill>
            <w14:solidFill>
              <w14:schemeClr w14:val="tx1"/>
            </w14:solidFill>
          </w14:textFill>
        </w:rPr>
      </w:pPr>
      <w:bookmarkStart w:id="5" w:name="_Toc17000"/>
      <w:r>
        <w:rPr>
          <w:rFonts w:hint="eastAsia" w:asciiTheme="minorEastAsia" w:hAnsiTheme="minorEastAsia" w:eastAsiaTheme="minorEastAsia" w:cstheme="minorEastAsia"/>
          <w:color w:val="000000" w:themeColor="text1"/>
          <w:sz w:val="28"/>
          <w:szCs w:val="28"/>
          <w:highlight w:val="none"/>
          <w:lang w:eastAsia="zh-CN"/>
          <w14:textFill>
            <w14:solidFill>
              <w14:schemeClr w14:val="tx1"/>
            </w14:solidFill>
          </w14:textFill>
        </w:rPr>
        <w:t>甲方</w:t>
      </w:r>
      <w:r>
        <w:rPr>
          <w:rFonts w:hint="eastAsia" w:asciiTheme="minorEastAsia" w:hAnsiTheme="minorEastAsia" w:eastAsiaTheme="minorEastAsia" w:cstheme="minorEastAsia"/>
          <w:color w:val="000000" w:themeColor="text1"/>
          <w:sz w:val="28"/>
          <w:szCs w:val="28"/>
          <w:highlight w:val="none"/>
          <w14:textFill>
            <w14:solidFill>
              <w14:schemeClr w14:val="tx1"/>
            </w14:solidFill>
          </w14:textFill>
        </w:rPr>
        <w:t>联络通讯信息：</w:t>
      </w:r>
      <w:bookmarkEnd w:id="5"/>
    </w:p>
    <w:p>
      <w:pPr>
        <w:pStyle w:val="2"/>
        <w:keepNext w:val="0"/>
        <w:keepLines w:val="0"/>
        <w:pageBreakBefore w:val="0"/>
        <w:widowControl w:val="0"/>
        <w:tabs>
          <w:tab w:val="left" w:pos="1175"/>
          <w:tab w:val="left" w:pos="4684"/>
          <w:tab w:val="left" w:pos="9169"/>
        </w:tabs>
        <w:kinsoku/>
        <w:wordWrap/>
        <w:overflowPunct/>
        <w:topLinePunct w:val="0"/>
        <w:autoSpaceDE/>
        <w:autoSpaceDN/>
        <w:bidi w:val="0"/>
        <w:adjustRightInd/>
        <w:snapToGrid/>
        <w:spacing w:line="240" w:lineRule="auto"/>
        <w:ind w:left="0" w:leftChars="0" w:right="0" w:firstLine="560" w:firstLineChars="200"/>
        <w:jc w:val="both"/>
        <w:textAlignment w:val="auto"/>
        <w:outlineLvl w:val="9"/>
        <w:rPr>
          <w:rFonts w:hint="eastAsia" w:asciiTheme="minorEastAsia" w:hAnsiTheme="minorEastAsia" w:eastAsiaTheme="minorEastAsia" w:cstheme="minorEastAsia"/>
          <w:b w:val="0"/>
          <w:bCs w:val="0"/>
          <w:color w:val="000000" w:themeColor="text1"/>
          <w:sz w:val="28"/>
          <w:szCs w:val="28"/>
          <w:highlight w:val="none"/>
          <w:u w:val="single"/>
          <w:lang w:val="en-US" w:eastAsia="zh-CN"/>
          <w14:textFill>
            <w14:solidFill>
              <w14:schemeClr w14:val="tx1"/>
            </w14:solidFill>
          </w14:textFill>
        </w:rPr>
      </w:pPr>
      <w:bookmarkStart w:id="6" w:name="_Toc12905"/>
      <w:r>
        <w:rPr>
          <w:rFonts w:hint="eastAsia" w:asciiTheme="minorEastAsia" w:hAnsiTheme="minorEastAsia" w:eastAsiaTheme="minorEastAsia" w:cstheme="minorEastAsia"/>
          <w:b w:val="0"/>
          <w:bCs w:val="0"/>
          <w:color w:val="000000" w:themeColor="text1"/>
          <w:sz w:val="28"/>
          <w:szCs w:val="28"/>
          <w:highlight w:val="none"/>
          <w:lang w:eastAsia="zh-CN"/>
          <w14:textFill>
            <w14:solidFill>
              <w14:schemeClr w14:val="tx1"/>
            </w14:solidFill>
          </w14:textFill>
        </w:rPr>
        <w:t>联系人：</w:t>
      </w:r>
      <w:r>
        <w:rPr>
          <w:rFonts w:hint="eastAsia" w:asciiTheme="minorEastAsia" w:hAnsiTheme="minorEastAsia" w:eastAsiaTheme="minorEastAsia" w:cstheme="minorEastAsia"/>
          <w:b w:val="0"/>
          <w:bCs w:val="0"/>
          <w:color w:val="000000" w:themeColor="text1"/>
          <w:sz w:val="28"/>
          <w:szCs w:val="28"/>
          <w:highlight w:val="none"/>
          <w:u w:val="single"/>
          <w:lang w:val="en-US" w:eastAsia="zh-CN"/>
          <w14:textFill>
            <w14:solidFill>
              <w14:schemeClr w14:val="tx1"/>
            </w14:solidFill>
          </w14:textFill>
        </w:rPr>
        <w:t xml:space="preserve">                   </w:t>
      </w:r>
      <w:r>
        <w:rPr>
          <w:rFonts w:hint="eastAsia" w:asciiTheme="minorEastAsia" w:hAnsiTheme="minorEastAsia" w:eastAsiaTheme="minorEastAsia" w:cstheme="minorEastAsia"/>
          <w:b w:val="0"/>
          <w:bCs w:val="0"/>
          <w:color w:val="000000" w:themeColor="text1"/>
          <w:sz w:val="28"/>
          <w:szCs w:val="28"/>
          <w:highlight w:val="none"/>
          <w:u w:val="none"/>
          <w:lang w:val="en-US" w:eastAsia="zh-CN"/>
          <w14:textFill>
            <w14:solidFill>
              <w14:schemeClr w14:val="tx1"/>
            </w14:solidFill>
          </w14:textFill>
        </w:rPr>
        <w:t xml:space="preserve">  电子邮箱：</w:t>
      </w:r>
      <w:bookmarkEnd w:id="6"/>
      <w:r>
        <w:rPr>
          <w:rFonts w:hint="eastAsia" w:asciiTheme="minorEastAsia" w:hAnsiTheme="minorEastAsia" w:eastAsiaTheme="minorEastAsia" w:cstheme="minorEastAsia"/>
          <w:b w:val="0"/>
          <w:bCs w:val="0"/>
          <w:color w:val="000000" w:themeColor="text1"/>
          <w:sz w:val="28"/>
          <w:szCs w:val="28"/>
          <w:highlight w:val="none"/>
          <w:u w:val="single"/>
          <w:lang w:val="en-US" w:eastAsia="zh-CN"/>
          <w14:textFill>
            <w14:solidFill>
              <w14:schemeClr w14:val="tx1"/>
            </w14:solidFill>
          </w14:textFill>
        </w:rPr>
        <w:t xml:space="preserve">                    </w:t>
      </w:r>
    </w:p>
    <w:p>
      <w:pPr>
        <w:pStyle w:val="2"/>
        <w:keepNext w:val="0"/>
        <w:keepLines w:val="0"/>
        <w:pageBreakBefore w:val="0"/>
        <w:widowControl w:val="0"/>
        <w:tabs>
          <w:tab w:val="left" w:pos="1175"/>
          <w:tab w:val="left" w:pos="4684"/>
          <w:tab w:val="left" w:pos="9169"/>
        </w:tabs>
        <w:kinsoku/>
        <w:wordWrap/>
        <w:overflowPunct/>
        <w:topLinePunct w:val="0"/>
        <w:autoSpaceDE/>
        <w:autoSpaceDN/>
        <w:bidi w:val="0"/>
        <w:adjustRightInd/>
        <w:snapToGrid/>
        <w:spacing w:line="240" w:lineRule="auto"/>
        <w:ind w:left="0" w:leftChars="0" w:right="0" w:firstLine="560" w:firstLineChars="200"/>
        <w:jc w:val="both"/>
        <w:textAlignment w:val="auto"/>
        <w:outlineLvl w:val="9"/>
        <w:rPr>
          <w:rFonts w:ascii="Times New Roman" w:eastAsia="Times New Roman"/>
          <w:b w:val="0"/>
          <w:bCs w:val="0"/>
          <w:color w:val="000000" w:themeColor="text1"/>
          <w:highlight w:val="none"/>
          <w14:textFill>
            <w14:solidFill>
              <w14:schemeClr w14:val="tx1"/>
            </w14:solidFill>
          </w14:textFill>
        </w:rPr>
      </w:pPr>
      <w:bookmarkStart w:id="7" w:name="_Toc32233"/>
      <w:r>
        <w:rPr>
          <w:rFonts w:hint="eastAsia" w:asciiTheme="minorEastAsia" w:hAnsiTheme="minorEastAsia" w:eastAsiaTheme="minorEastAsia" w:cstheme="minorEastAsia"/>
          <w:b w:val="0"/>
          <w:bCs w:val="0"/>
          <w:color w:val="000000" w:themeColor="text1"/>
          <w:sz w:val="28"/>
          <w:szCs w:val="28"/>
          <w:highlight w:val="none"/>
          <w:lang w:eastAsia="zh-CN"/>
          <w14:textFill>
            <w14:solidFill>
              <w14:schemeClr w14:val="tx1"/>
            </w14:solidFill>
          </w14:textFill>
        </w:rPr>
        <w:t>电话</w:t>
      </w:r>
      <w:r>
        <w:rPr>
          <w:rFonts w:hint="eastAsia" w:asciiTheme="minorEastAsia" w:hAnsiTheme="minorEastAsia" w:eastAsiaTheme="minorEastAsia" w:cstheme="minorEastAsia"/>
          <w:b w:val="0"/>
          <w:bCs w:val="0"/>
          <w:color w:val="000000" w:themeColor="text1"/>
          <w:sz w:val="28"/>
          <w:szCs w:val="28"/>
          <w:highlight w:val="none"/>
          <w14:textFill>
            <w14:solidFill>
              <w14:schemeClr w14:val="tx1"/>
            </w14:solidFill>
          </w14:textFill>
        </w:rPr>
        <w:t>：</w:t>
      </w:r>
      <w:r>
        <w:rPr>
          <w:rFonts w:hint="eastAsia" w:asciiTheme="minorEastAsia" w:hAnsiTheme="minorEastAsia" w:eastAsiaTheme="minorEastAsia" w:cstheme="minorEastAsia"/>
          <w:b w:val="0"/>
          <w:bCs w:val="0"/>
          <w:color w:val="000000" w:themeColor="text1"/>
          <w:sz w:val="28"/>
          <w:szCs w:val="28"/>
          <w:highlight w:val="none"/>
          <w:u w:val="single"/>
          <w:lang w:val="en-US" w:eastAsia="zh-CN"/>
          <w14:textFill>
            <w14:solidFill>
              <w14:schemeClr w14:val="tx1"/>
            </w14:solidFill>
          </w14:textFill>
        </w:rPr>
        <w:t xml:space="preserve">                   </w:t>
      </w:r>
      <w:r>
        <w:rPr>
          <w:rFonts w:hint="eastAsia" w:asciiTheme="minorEastAsia" w:hAnsiTheme="minorEastAsia" w:eastAsiaTheme="minorEastAsia" w:cstheme="minorEastAsia"/>
          <w:b w:val="0"/>
          <w:bCs w:val="0"/>
          <w:color w:val="000000" w:themeColor="text1"/>
          <w:sz w:val="28"/>
          <w:szCs w:val="28"/>
          <w:highlight w:val="none"/>
          <w:u w:val="none"/>
          <w:lang w:val="en-US" w:eastAsia="zh-CN"/>
          <w14:textFill>
            <w14:solidFill>
              <w14:schemeClr w14:val="tx1"/>
            </w14:solidFill>
          </w14:textFill>
        </w:rPr>
        <w:t xml:space="preserve">  </w:t>
      </w:r>
      <w:bookmarkStart w:id="8" w:name="_Toc31609_WPSOffice_Level1"/>
      <w:bookmarkStart w:id="9" w:name="_Toc5628_WPSOffice_Level1"/>
      <w:bookmarkStart w:id="10" w:name="_Toc32147_WPSOffice_Level1"/>
      <w:bookmarkStart w:id="11" w:name="_Toc31020_WPSOffice_Level1"/>
      <w:bookmarkStart w:id="12" w:name="_Toc26491_WPSOffice_Level1"/>
      <w:bookmarkStart w:id="13" w:name="_Toc13223_WPSOffice_Level1"/>
      <w:bookmarkStart w:id="14" w:name="_Toc27226_WPSOffice_Level1"/>
      <w:r>
        <w:rPr>
          <w:rFonts w:hint="eastAsia" w:asciiTheme="minorEastAsia" w:hAnsiTheme="minorEastAsia" w:eastAsiaTheme="minorEastAsia" w:cstheme="minorEastAsia"/>
          <w:b w:val="0"/>
          <w:bCs w:val="0"/>
          <w:color w:val="000000" w:themeColor="text1"/>
          <w:sz w:val="28"/>
          <w:szCs w:val="28"/>
          <w:highlight w:val="none"/>
          <w:u w:val="none"/>
          <w:lang w:val="en-US" w:eastAsia="zh-CN"/>
          <w14:textFill>
            <w14:solidFill>
              <w14:schemeClr w14:val="tx1"/>
            </w14:solidFill>
          </w14:textFill>
        </w:rPr>
        <w:t xml:space="preserve">  </w:t>
      </w:r>
      <w:r>
        <w:rPr>
          <w:rFonts w:hint="eastAsia" w:asciiTheme="minorEastAsia" w:hAnsiTheme="minorEastAsia" w:eastAsiaTheme="minorEastAsia" w:cstheme="minorEastAsia"/>
          <w:b w:val="0"/>
          <w:bCs w:val="0"/>
          <w:color w:val="000000" w:themeColor="text1"/>
          <w:sz w:val="28"/>
          <w:szCs w:val="28"/>
          <w:highlight w:val="none"/>
          <w14:textFill>
            <w14:solidFill>
              <w14:schemeClr w14:val="tx1"/>
            </w14:solidFill>
          </w14:textFill>
        </w:rPr>
        <w:t>联</w:t>
      </w:r>
      <w:r>
        <w:rPr>
          <w:rFonts w:hint="eastAsia" w:asciiTheme="minorEastAsia" w:hAnsiTheme="minorEastAsia" w:eastAsiaTheme="minorEastAsia" w:cstheme="minorEastAsia"/>
          <w:b w:val="0"/>
          <w:bCs w:val="0"/>
          <w:color w:val="000000" w:themeColor="text1"/>
          <w:spacing w:val="15"/>
          <w:sz w:val="28"/>
          <w:szCs w:val="28"/>
          <w:highlight w:val="none"/>
          <w14:textFill>
            <w14:solidFill>
              <w14:schemeClr w14:val="tx1"/>
            </w14:solidFill>
          </w14:textFill>
        </w:rPr>
        <w:t>系</w:t>
      </w:r>
      <w:r>
        <w:rPr>
          <w:rFonts w:hint="eastAsia" w:asciiTheme="minorEastAsia" w:hAnsiTheme="minorEastAsia" w:eastAsiaTheme="minorEastAsia" w:cstheme="minorEastAsia"/>
          <w:b w:val="0"/>
          <w:bCs w:val="0"/>
          <w:color w:val="000000" w:themeColor="text1"/>
          <w:spacing w:val="-145"/>
          <w:sz w:val="28"/>
          <w:szCs w:val="28"/>
          <w:highlight w:val="none"/>
          <w14:textFill>
            <w14:solidFill>
              <w14:schemeClr w14:val="tx1"/>
            </w14:solidFill>
          </w14:textFill>
        </w:rPr>
        <w:t xml:space="preserve"> </w:t>
      </w:r>
      <w:r>
        <w:rPr>
          <w:rFonts w:hint="eastAsia" w:asciiTheme="minorEastAsia" w:hAnsiTheme="minorEastAsia" w:eastAsiaTheme="minorEastAsia" w:cstheme="minorEastAsia"/>
          <w:b w:val="0"/>
          <w:bCs w:val="0"/>
          <w:color w:val="000000" w:themeColor="text1"/>
          <w:sz w:val="28"/>
          <w:szCs w:val="28"/>
          <w:highlight w:val="none"/>
          <w14:textFill>
            <w14:solidFill>
              <w14:schemeClr w14:val="tx1"/>
            </w14:solidFill>
          </w14:textFill>
        </w:rPr>
        <w:t>地址</w:t>
      </w:r>
      <w:r>
        <w:rPr>
          <w:rFonts w:hint="eastAsia" w:asciiTheme="minorEastAsia" w:hAnsiTheme="minorEastAsia" w:eastAsiaTheme="minorEastAsia" w:cstheme="minorEastAsia"/>
          <w:b w:val="0"/>
          <w:bCs w:val="0"/>
          <w:color w:val="000000" w:themeColor="text1"/>
          <w:spacing w:val="15"/>
          <w:sz w:val="28"/>
          <w:szCs w:val="28"/>
          <w:highlight w:val="none"/>
          <w14:textFill>
            <w14:solidFill>
              <w14:schemeClr w14:val="tx1"/>
            </w14:solidFill>
          </w14:textFill>
        </w:rPr>
        <w:t>：</w:t>
      </w:r>
      <w:bookmarkEnd w:id="7"/>
      <w:bookmarkEnd w:id="8"/>
      <w:bookmarkEnd w:id="9"/>
      <w:bookmarkEnd w:id="10"/>
      <w:bookmarkEnd w:id="11"/>
      <w:bookmarkEnd w:id="12"/>
      <w:bookmarkEnd w:id="13"/>
      <w:bookmarkEnd w:id="14"/>
      <w:r>
        <w:rPr>
          <w:rFonts w:hint="eastAsia" w:asciiTheme="minorEastAsia" w:hAnsiTheme="minorEastAsia" w:eastAsiaTheme="minorEastAsia" w:cstheme="minorEastAsia"/>
          <w:b w:val="0"/>
          <w:bCs w:val="0"/>
          <w:color w:val="000000" w:themeColor="text1"/>
          <w:sz w:val="28"/>
          <w:szCs w:val="28"/>
          <w:highlight w:val="none"/>
          <w:u w:val="single"/>
          <w14:textFill>
            <w14:solidFill>
              <w14:schemeClr w14:val="tx1"/>
            </w14:solidFill>
          </w14:textFill>
        </w:rPr>
        <w:t xml:space="preserve"> </w:t>
      </w:r>
      <w:r>
        <w:rPr>
          <w:rFonts w:hint="eastAsia" w:asciiTheme="minorEastAsia" w:hAnsiTheme="minorEastAsia" w:eastAsiaTheme="minorEastAsia" w:cstheme="minorEastAsia"/>
          <w:b w:val="0"/>
          <w:bCs w:val="0"/>
          <w:color w:val="000000" w:themeColor="text1"/>
          <w:sz w:val="28"/>
          <w:szCs w:val="28"/>
          <w:highlight w:val="none"/>
          <w:u w:val="single"/>
          <w14:textFill>
            <w14:solidFill>
              <w14:schemeClr w14:val="tx1"/>
            </w14:solidFill>
          </w14:textFill>
        </w:rPr>
        <w:tab/>
      </w:r>
      <w:r>
        <w:rPr>
          <w:rFonts w:hint="eastAsia" w:asciiTheme="minorEastAsia" w:hAnsiTheme="minorEastAsia" w:eastAsiaTheme="minorEastAsia" w:cstheme="minorEastAsia"/>
          <w:b w:val="0"/>
          <w:bCs w:val="0"/>
          <w:color w:val="000000" w:themeColor="text1"/>
          <w:sz w:val="28"/>
          <w:szCs w:val="28"/>
          <w:highlight w:val="none"/>
          <w:u w:val="single"/>
          <w14:textFill>
            <w14:solidFill>
              <w14:schemeClr w14:val="tx1"/>
            </w14:solidFill>
          </w14:textFill>
        </w:rPr>
        <w:tab/>
      </w:r>
    </w:p>
    <w:p>
      <w:pPr>
        <w:keepNext w:val="0"/>
        <w:keepLines w:val="0"/>
        <w:pageBreakBefore w:val="0"/>
        <w:widowControl w:val="0"/>
        <w:numPr>
          <w:ilvl w:val="-1"/>
          <w:numId w:val="0"/>
        </w:numPr>
        <w:kinsoku/>
        <w:wordWrap/>
        <w:overflowPunct/>
        <w:topLinePunct w:val="0"/>
        <w:autoSpaceDE/>
        <w:autoSpaceDN/>
        <w:bidi w:val="0"/>
        <w:adjustRightInd/>
        <w:snapToGrid/>
        <w:spacing w:line="240" w:lineRule="auto"/>
        <w:ind w:firstLine="560" w:firstLineChars="200"/>
        <w:textAlignment w:val="auto"/>
        <w:rPr>
          <w:rFonts w:asciiTheme="minorEastAsia" w:hAnsiTheme="minorEastAsia" w:eastAsia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lang w:val="en-US" w:eastAsia="zh-CN"/>
          <w14:textFill>
            <w14:solidFill>
              <w14:schemeClr w14:val="tx1"/>
            </w14:solidFill>
          </w14:textFill>
        </w:rPr>
        <w:t>（2）乙方</w:t>
      </w:r>
      <w:r>
        <w:rPr>
          <w:rFonts w:asciiTheme="minorEastAsia" w:hAnsiTheme="minorEastAsia" w:eastAsiaTheme="minorEastAsia"/>
          <w:color w:val="000000" w:themeColor="text1"/>
          <w:sz w:val="28"/>
          <w:szCs w:val="28"/>
          <w:highlight w:val="none"/>
          <w14:textFill>
            <w14:solidFill>
              <w14:schemeClr w14:val="tx1"/>
            </w14:solidFill>
          </w14:textFill>
        </w:rPr>
        <w:t>（</w:t>
      </w:r>
      <w:r>
        <w:rPr>
          <w:rFonts w:hint="eastAsia" w:asciiTheme="minorEastAsia" w:hAnsiTheme="minorEastAsia"/>
          <w:color w:val="000000" w:themeColor="text1"/>
          <w:sz w:val="28"/>
          <w:szCs w:val="28"/>
          <w:highlight w:val="none"/>
          <w:lang w:val="en-US" w:eastAsia="zh-CN"/>
          <w14:textFill>
            <w14:solidFill>
              <w14:schemeClr w14:val="tx1"/>
            </w14:solidFill>
          </w14:textFill>
        </w:rPr>
        <w:t>即</w:t>
      </w:r>
      <w:r>
        <w:rPr>
          <w:rFonts w:hint="eastAsia" w:asciiTheme="minorEastAsia" w:hAnsiTheme="minorEastAsia" w:eastAsiaTheme="minorEastAsia"/>
          <w:color w:val="000000" w:themeColor="text1"/>
          <w:sz w:val="28"/>
          <w:szCs w:val="28"/>
          <w:highlight w:val="none"/>
          <w14:textFill>
            <w14:solidFill>
              <w14:schemeClr w14:val="tx1"/>
            </w14:solidFill>
          </w14:textFill>
        </w:rPr>
        <w:t>售电公司</w:t>
      </w:r>
      <w:r>
        <w:rPr>
          <w:rFonts w:asciiTheme="minorEastAsia" w:hAnsiTheme="minorEastAsia" w:eastAsiaTheme="minorEastAsia"/>
          <w:color w:val="000000" w:themeColor="text1"/>
          <w:sz w:val="28"/>
          <w:szCs w:val="28"/>
          <w:highlight w:val="none"/>
          <w14:textFill>
            <w14:solidFill>
              <w14:schemeClr w14:val="tx1"/>
            </w14:solidFill>
          </w14:textFill>
        </w:rPr>
        <w:t>）：</w:t>
      </w:r>
      <w:r>
        <w:rPr>
          <w:rFonts w:hint="eastAsia" w:ascii="宋体" w:hAnsi="宋体"/>
          <w:color w:val="000000" w:themeColor="text1"/>
          <w:sz w:val="28"/>
          <w:szCs w:val="28"/>
          <w:highlight w:val="none"/>
          <w:u w:val="single"/>
          <w14:textFill>
            <w14:solidFill>
              <w14:schemeClr w14:val="tx1"/>
            </w14:solidFill>
          </w14:textFill>
        </w:rPr>
        <w:t xml:space="preserve">                </w:t>
      </w:r>
      <w:r>
        <w:rPr>
          <w:rFonts w:asciiTheme="minorEastAsia" w:hAnsiTheme="minorEastAsia" w:eastAsiaTheme="minorEastAsia"/>
          <w:color w:val="000000" w:themeColor="text1"/>
          <w:sz w:val="28"/>
          <w:szCs w:val="28"/>
          <w:highlight w:val="none"/>
          <w14:textFill>
            <w14:solidFill>
              <w14:schemeClr w14:val="tx1"/>
            </w14:solidFill>
          </w14:textFill>
        </w:rPr>
        <w:t>，</w:t>
      </w:r>
      <w:r>
        <w:rPr>
          <w:rFonts w:hint="eastAsia" w:asciiTheme="minorEastAsia" w:hAnsiTheme="minorEastAsia" w:eastAsiaTheme="minorEastAsia"/>
          <w:color w:val="000000" w:themeColor="text1"/>
          <w:sz w:val="28"/>
          <w:szCs w:val="28"/>
          <w:highlight w:val="none"/>
          <w14:textFill>
            <w14:solidFill>
              <w14:schemeClr w14:val="tx1"/>
            </w14:solidFill>
          </w14:textFill>
        </w:rPr>
        <w:t xml:space="preserve">系一家具有            </w:t>
      </w:r>
      <w:r>
        <w:rPr>
          <w:rFonts w:hint="eastAsia" w:asciiTheme="minorEastAsia" w:hAnsiTheme="minorEastAsia" w:eastAsiaTheme="minorEastAsia"/>
          <w:color w:val="000000" w:themeColor="text1"/>
          <w:sz w:val="28"/>
          <w:szCs w:val="28"/>
          <w:highlight w:val="none"/>
          <w:u w:val="single"/>
          <w14:textFill>
            <w14:solidFill>
              <w14:schemeClr w14:val="tx1"/>
            </w14:solidFill>
          </w14:textFill>
        </w:rPr>
        <w:t>法人资格/经法人单位授权</w:t>
      </w:r>
      <w:r>
        <w:rPr>
          <w:rFonts w:hint="eastAsia" w:asciiTheme="minorEastAsia" w:hAnsiTheme="minorEastAsia" w:eastAsiaTheme="minorEastAsia"/>
          <w:color w:val="000000" w:themeColor="text1"/>
          <w:sz w:val="28"/>
          <w:szCs w:val="28"/>
          <w:highlight w:val="none"/>
          <w14:textFill>
            <w14:solidFill>
              <w14:schemeClr w14:val="tx1"/>
            </w14:solidFill>
          </w14:textFill>
        </w:rPr>
        <w:t>（可选项）</w:t>
      </w:r>
      <w:r>
        <w:rPr>
          <w:rFonts w:hint="eastAsia" w:asciiTheme="minorEastAsia" w:hAnsiTheme="minorEastAsia"/>
          <w:color w:val="000000" w:themeColor="text1"/>
          <w:sz w:val="28"/>
          <w:szCs w:val="28"/>
          <w:highlight w:val="none"/>
          <w:lang w:val="en-US" w:eastAsia="zh-CN"/>
          <w14:textFill>
            <w14:solidFill>
              <w14:schemeClr w14:val="tx1"/>
            </w14:solidFill>
          </w14:textFill>
        </w:rPr>
        <w:t>的售电公司</w:t>
      </w:r>
      <w:r>
        <w:rPr>
          <w:rFonts w:hint="eastAsia" w:asciiTheme="minorEastAsia" w:hAnsiTheme="minorEastAsia" w:eastAsiaTheme="minorEastAsia"/>
          <w:color w:val="000000" w:themeColor="text1"/>
          <w:sz w:val="28"/>
          <w:szCs w:val="28"/>
          <w:highlight w:val="none"/>
          <w14:textFill>
            <w14:solidFill>
              <w14:schemeClr w14:val="tx1"/>
            </w14:solidFill>
          </w14:textFill>
        </w:rPr>
        <w:t>，</w:t>
      </w:r>
      <w:r>
        <w:rPr>
          <w:rFonts w:hint="eastAsia" w:asciiTheme="minorEastAsia" w:hAnsiTheme="minorEastAsia"/>
          <w:color w:val="000000" w:themeColor="text1"/>
          <w:sz w:val="28"/>
          <w:szCs w:val="28"/>
          <w:highlight w:val="none"/>
          <w:lang w:eastAsia="zh-CN"/>
          <w14:textFill>
            <w14:solidFill>
              <w14:schemeClr w14:val="tx1"/>
            </w14:solidFill>
          </w14:textFill>
        </w:rPr>
        <w:t>企业代码：</w:t>
      </w:r>
      <w:r>
        <w:rPr>
          <w:rFonts w:hint="eastAsia" w:asciiTheme="minorEastAsia" w:hAnsiTheme="minorEastAsia"/>
          <w:color w:val="000000" w:themeColor="text1"/>
          <w:sz w:val="28"/>
          <w:szCs w:val="28"/>
          <w:highlight w:val="none"/>
          <w:u w:val="single"/>
          <w:lang w:val="en-US" w:eastAsia="zh-CN"/>
          <w14:textFill>
            <w14:solidFill>
              <w14:schemeClr w14:val="tx1"/>
            </w14:solidFill>
          </w14:textFill>
        </w:rPr>
        <w:t xml:space="preserve">        </w:t>
      </w:r>
      <w:r>
        <w:rPr>
          <w:rFonts w:hint="eastAsia" w:asciiTheme="minorEastAsia" w:hAnsiTheme="minorEastAsia"/>
          <w:color w:val="000000" w:themeColor="text1"/>
          <w:sz w:val="28"/>
          <w:szCs w:val="28"/>
          <w:highlight w:val="none"/>
          <w:u w:val="none"/>
          <w:lang w:val="en-US" w:eastAsia="zh-CN"/>
          <w14:textFill>
            <w14:solidFill>
              <w14:schemeClr w14:val="tx1"/>
            </w14:solidFill>
          </w14:textFill>
        </w:rPr>
        <w:t>，</w:t>
      </w:r>
      <w:r>
        <w:rPr>
          <w:rFonts w:hint="default" w:asciiTheme="minorEastAsia" w:hAnsiTheme="minorEastAsia" w:eastAsiaTheme="minorEastAsia"/>
          <w:color w:val="000000" w:themeColor="text1"/>
          <w:sz w:val="28"/>
          <w:szCs w:val="28"/>
          <w:highlight w:val="none"/>
          <w14:textFill>
            <w14:solidFill>
              <w14:schemeClr w14:val="tx1"/>
            </w14:solidFill>
          </w14:textFill>
        </w:rPr>
        <w:t>企业所在地为</w:t>
      </w:r>
      <w:r>
        <w:rPr>
          <w:rFonts w:hint="eastAsia" w:asciiTheme="minorEastAsia" w:hAnsiTheme="minorEastAsia" w:eastAsiaTheme="minorEastAsia"/>
          <w:color w:val="000000" w:themeColor="text1"/>
          <w:sz w:val="28"/>
          <w:szCs w:val="28"/>
          <w:highlight w:val="none"/>
          <w:u w:val="single"/>
          <w14:textFill>
            <w14:solidFill>
              <w14:schemeClr w14:val="tx1"/>
            </w14:solidFill>
          </w14:textFill>
        </w:rPr>
        <w:t xml:space="preserve">  </w:t>
      </w:r>
      <w:r>
        <w:rPr>
          <w:rFonts w:hint="eastAsia" w:ascii="宋体" w:hAnsi="宋体"/>
          <w:color w:val="000000" w:themeColor="text1"/>
          <w:sz w:val="28"/>
          <w:szCs w:val="28"/>
          <w:highlight w:val="none"/>
          <w:u w:val="single"/>
          <w14:textFill>
            <w14:solidFill>
              <w14:schemeClr w14:val="tx1"/>
            </w14:solidFill>
          </w14:textFill>
        </w:rPr>
        <w:t xml:space="preserve">  </w:t>
      </w:r>
      <w:r>
        <w:rPr>
          <w:rFonts w:hint="eastAsia" w:ascii="宋体" w:hAnsi="宋体"/>
          <w:color w:val="000000" w:themeColor="text1"/>
          <w:sz w:val="28"/>
          <w:szCs w:val="28"/>
          <w:highlight w:val="none"/>
          <w:u w:val="single"/>
          <w:lang w:val="en-US" w:eastAsia="zh-CN"/>
          <w14:textFill>
            <w14:solidFill>
              <w14:schemeClr w14:val="tx1"/>
            </w14:solidFill>
          </w14:textFill>
        </w:rPr>
        <w:t xml:space="preserve"> </w:t>
      </w:r>
      <w:r>
        <w:rPr>
          <w:rFonts w:hint="eastAsia" w:ascii="宋体" w:hAnsi="宋体"/>
          <w:color w:val="000000" w:themeColor="text1"/>
          <w:sz w:val="28"/>
          <w:szCs w:val="28"/>
          <w:highlight w:val="none"/>
          <w:u w:val="single"/>
          <w14:textFill>
            <w14:solidFill>
              <w14:schemeClr w14:val="tx1"/>
            </w14:solidFill>
          </w14:textFill>
        </w:rPr>
        <w:t xml:space="preserve"> </w:t>
      </w:r>
      <w:r>
        <w:rPr>
          <w:rFonts w:hint="eastAsia" w:ascii="宋体" w:hAnsi="宋体"/>
          <w:color w:val="000000" w:themeColor="text1"/>
          <w:sz w:val="28"/>
          <w:szCs w:val="28"/>
          <w:highlight w:val="none"/>
          <w:u w:val="none"/>
          <w:lang w:eastAsia="zh-CN"/>
          <w14:textFill>
            <w14:solidFill>
              <w14:schemeClr w14:val="tx1"/>
            </w14:solidFill>
          </w14:textFill>
        </w:rPr>
        <w:t>，</w:t>
      </w:r>
      <w:r>
        <w:rPr>
          <w:rFonts w:asciiTheme="minorEastAsia" w:hAnsiTheme="minorEastAsia" w:eastAsiaTheme="minorEastAsia"/>
          <w:color w:val="000000" w:themeColor="text1"/>
          <w:sz w:val="28"/>
          <w:szCs w:val="28"/>
          <w:highlight w:val="none"/>
          <w14:textFill>
            <w14:solidFill>
              <w14:schemeClr w14:val="tx1"/>
            </w14:solidFill>
          </w14:textFill>
        </w:rPr>
        <w:t>在</w:t>
      </w:r>
      <w:r>
        <w:rPr>
          <w:rFonts w:hint="eastAsia" w:asciiTheme="minorEastAsia" w:hAnsiTheme="minorEastAsia" w:eastAsiaTheme="minorEastAsia"/>
          <w:color w:val="000000" w:themeColor="text1"/>
          <w:sz w:val="28"/>
          <w:szCs w:val="28"/>
          <w:highlight w:val="none"/>
          <w:u w:val="single"/>
          <w14:textFill>
            <w14:solidFill>
              <w14:schemeClr w14:val="tx1"/>
            </w14:solidFill>
          </w14:textFill>
        </w:rPr>
        <w:t xml:space="preserve">  </w:t>
      </w:r>
      <w:r>
        <w:rPr>
          <w:rFonts w:hint="eastAsia" w:ascii="宋体" w:hAnsi="宋体"/>
          <w:color w:val="000000" w:themeColor="text1"/>
          <w:sz w:val="28"/>
          <w:szCs w:val="28"/>
          <w:highlight w:val="none"/>
          <w:u w:val="single"/>
          <w14:textFill>
            <w14:solidFill>
              <w14:schemeClr w14:val="tx1"/>
            </w14:solidFill>
          </w14:textFill>
        </w:rPr>
        <w:t xml:space="preserve">  </w:t>
      </w:r>
      <w:r>
        <w:rPr>
          <w:rFonts w:hint="eastAsia" w:ascii="宋体" w:hAnsi="宋体"/>
          <w:color w:val="000000" w:themeColor="text1"/>
          <w:sz w:val="28"/>
          <w:szCs w:val="28"/>
          <w:highlight w:val="none"/>
          <w:u w:val="single"/>
          <w:lang w:val="en-US" w:eastAsia="zh-CN"/>
          <w14:textFill>
            <w14:solidFill>
              <w14:schemeClr w14:val="tx1"/>
            </w14:solidFill>
          </w14:textFill>
        </w:rPr>
        <w:t xml:space="preserve"> </w:t>
      </w:r>
      <w:r>
        <w:rPr>
          <w:rFonts w:hint="eastAsia" w:ascii="宋体" w:hAnsi="宋体"/>
          <w:color w:val="000000" w:themeColor="text1"/>
          <w:sz w:val="28"/>
          <w:szCs w:val="28"/>
          <w:highlight w:val="none"/>
          <w:u w:val="single"/>
          <w14:textFill>
            <w14:solidFill>
              <w14:schemeClr w14:val="tx1"/>
            </w14:solidFill>
          </w14:textFill>
        </w:rPr>
        <w:t xml:space="preserve"> </w:t>
      </w:r>
      <w:r>
        <w:rPr>
          <w:rFonts w:asciiTheme="minorEastAsia" w:hAnsiTheme="minorEastAsia" w:eastAsiaTheme="minorEastAsia"/>
          <w:color w:val="000000" w:themeColor="text1"/>
          <w:sz w:val="28"/>
          <w:szCs w:val="28"/>
          <w:highlight w:val="none"/>
          <w14:textFill>
            <w14:solidFill>
              <w14:schemeClr w14:val="tx1"/>
            </w14:solidFill>
          </w14:textFill>
        </w:rPr>
        <w:t>工商行政管理局登记注册，</w:t>
      </w:r>
      <w:r>
        <w:rPr>
          <w:rFonts w:hint="eastAsia" w:asciiTheme="minorEastAsia" w:hAnsiTheme="minorEastAsia" w:eastAsiaTheme="minorEastAsia"/>
          <w:color w:val="000000" w:themeColor="text1"/>
          <w:sz w:val="28"/>
          <w:szCs w:val="28"/>
          <w:highlight w:val="none"/>
          <w14:textFill>
            <w14:solidFill>
              <w14:schemeClr w14:val="tx1"/>
            </w14:solidFill>
          </w14:textFill>
        </w:rPr>
        <w:t>已按相关法规要求完成“一注册、一承诺、一公示、三备案”流程，按规定履行交易信用保证，具备售电资格，</w:t>
      </w:r>
      <w:r>
        <w:rPr>
          <w:rFonts w:asciiTheme="minorEastAsia" w:hAnsiTheme="minorEastAsia" w:eastAsiaTheme="minorEastAsia"/>
          <w:color w:val="000000" w:themeColor="text1"/>
          <w:sz w:val="28"/>
          <w:szCs w:val="28"/>
          <w:highlight w:val="none"/>
          <w14:textFill>
            <w14:solidFill>
              <w14:schemeClr w14:val="tx1"/>
            </w14:solidFill>
          </w14:textFill>
        </w:rPr>
        <w:t>统一社会信用代码（</w:t>
      </w:r>
      <w:r>
        <w:rPr>
          <w:rFonts w:hint="eastAsia" w:asciiTheme="minorEastAsia" w:hAnsiTheme="minorEastAsia" w:eastAsiaTheme="minorEastAsia"/>
          <w:color w:val="000000" w:themeColor="text1"/>
          <w:sz w:val="28"/>
          <w:szCs w:val="28"/>
          <w:highlight w:val="none"/>
          <w14:textFill>
            <w14:solidFill>
              <w14:schemeClr w14:val="tx1"/>
            </w14:solidFill>
          </w14:textFill>
        </w:rPr>
        <w:t>组织机构代码</w:t>
      </w:r>
      <w:r>
        <w:rPr>
          <w:rFonts w:asciiTheme="minorEastAsia" w:hAnsiTheme="minorEastAsia" w:eastAsiaTheme="minorEastAsia"/>
          <w:color w:val="000000" w:themeColor="text1"/>
          <w:sz w:val="28"/>
          <w:szCs w:val="28"/>
          <w:highlight w:val="none"/>
          <w14:textFill>
            <w14:solidFill>
              <w14:schemeClr w14:val="tx1"/>
            </w14:solidFill>
          </w14:textFill>
        </w:rPr>
        <w:t>）：</w:t>
      </w:r>
      <w:r>
        <w:rPr>
          <w:rFonts w:hint="eastAsia" w:ascii="宋体" w:hAnsi="宋体"/>
          <w:color w:val="000000" w:themeColor="text1"/>
          <w:sz w:val="28"/>
          <w:szCs w:val="28"/>
          <w:highlight w:val="none"/>
          <w:u w:val="single"/>
          <w14:textFill>
            <w14:solidFill>
              <w14:schemeClr w14:val="tx1"/>
            </w14:solidFill>
          </w14:textFill>
        </w:rPr>
        <w:t xml:space="preserve">          </w:t>
      </w:r>
      <w:r>
        <w:rPr>
          <w:rFonts w:hint="eastAsia" w:ascii="宋体" w:hAnsi="宋体"/>
          <w:color w:val="000000" w:themeColor="text1"/>
          <w:sz w:val="28"/>
          <w:szCs w:val="28"/>
          <w:highlight w:val="none"/>
          <w:u w:val="none"/>
          <w:lang w:eastAsia="zh-CN"/>
          <w14:textFill>
            <w14:solidFill>
              <w14:schemeClr w14:val="tx1"/>
            </w14:solidFill>
          </w14:textFill>
        </w:rPr>
        <w:t>，法定代表人（企业负责人）：</w:t>
      </w:r>
      <w:r>
        <w:rPr>
          <w:rFonts w:hint="eastAsia" w:ascii="宋体" w:hAnsi="宋体"/>
          <w:color w:val="000000" w:themeColor="text1"/>
          <w:sz w:val="28"/>
          <w:szCs w:val="28"/>
          <w:highlight w:val="none"/>
          <w:u w:val="single"/>
          <w14:textFill>
            <w14:solidFill>
              <w14:schemeClr w14:val="tx1"/>
            </w14:solidFill>
          </w14:textFill>
        </w:rPr>
        <w:t xml:space="preserve">    </w:t>
      </w:r>
      <w:r>
        <w:rPr>
          <w:rFonts w:hint="eastAsia" w:ascii="宋体" w:hAnsi="宋体"/>
          <w:color w:val="000000" w:themeColor="text1"/>
          <w:sz w:val="28"/>
          <w:szCs w:val="28"/>
          <w:highlight w:val="none"/>
          <w:u w:val="single"/>
          <w:lang w:val="en-US" w:eastAsia="zh-CN"/>
          <w14:textFill>
            <w14:solidFill>
              <w14:schemeClr w14:val="tx1"/>
            </w14:solidFill>
          </w14:textFill>
        </w:rPr>
        <w:t xml:space="preserve">   </w:t>
      </w:r>
      <w:r>
        <w:rPr>
          <w:rFonts w:hint="eastAsia" w:ascii="宋体" w:hAnsi="宋体"/>
          <w:color w:val="000000" w:themeColor="text1"/>
          <w:sz w:val="28"/>
          <w:szCs w:val="28"/>
          <w:highlight w:val="none"/>
          <w:u w:val="single"/>
          <w14:textFill>
            <w14:solidFill>
              <w14:schemeClr w14:val="tx1"/>
            </w14:solidFill>
          </w14:textFill>
        </w:rPr>
        <w:t xml:space="preserve">      </w:t>
      </w:r>
      <w:r>
        <w:rPr>
          <w:rFonts w:hint="eastAsia" w:ascii="宋体" w:hAnsi="宋体"/>
          <w:color w:val="000000" w:themeColor="text1"/>
          <w:sz w:val="28"/>
          <w:szCs w:val="28"/>
          <w:highlight w:val="none"/>
          <w:u w:val="none"/>
          <w:lang w:eastAsia="zh-CN"/>
          <w14:textFill>
            <w14:solidFill>
              <w14:schemeClr w14:val="tx1"/>
            </w14:solidFill>
          </w14:textFill>
        </w:rPr>
        <w:t>，</w:t>
      </w:r>
      <w:r>
        <w:rPr>
          <w:rFonts w:hint="eastAsia" w:ascii="宋体" w:hAnsi="宋体"/>
          <w:color w:val="000000" w:themeColor="text1"/>
          <w:sz w:val="28"/>
          <w:szCs w:val="28"/>
          <w:highlight w:val="none"/>
          <w:u w:val="none"/>
          <w14:textFill>
            <w14:solidFill>
              <w14:schemeClr w14:val="tx1"/>
            </w14:solidFill>
          </w14:textFill>
        </w:rPr>
        <w:t>身份证号码：</w:t>
      </w:r>
      <w:r>
        <w:rPr>
          <w:rFonts w:hint="eastAsia" w:ascii="宋体" w:hAnsi="宋体"/>
          <w:color w:val="000000" w:themeColor="text1"/>
          <w:sz w:val="28"/>
          <w:szCs w:val="28"/>
          <w:highlight w:val="none"/>
          <w:u w:val="single"/>
          <w14:textFill>
            <w14:solidFill>
              <w14:schemeClr w14:val="tx1"/>
            </w14:solidFill>
          </w14:textFill>
        </w:rPr>
        <w:t xml:space="preserve">              </w:t>
      </w:r>
      <w:r>
        <w:rPr>
          <w:rFonts w:hint="eastAsia" w:asciiTheme="minorEastAsia" w:hAnsiTheme="minorEastAsia"/>
          <w:color w:val="000000" w:themeColor="text1"/>
          <w:sz w:val="28"/>
          <w:szCs w:val="28"/>
          <w:highlight w:val="none"/>
          <w:lang w:eastAsia="zh-CN"/>
          <w14:textFill>
            <w14:solidFill>
              <w14:schemeClr w14:val="tx1"/>
            </w14:solidFill>
          </w14:textFill>
        </w:rPr>
        <w:t>。</w:t>
      </w:r>
    </w:p>
    <w:p>
      <w:pPr>
        <w:pStyle w:val="2"/>
        <w:spacing w:line="382" w:lineRule="exact"/>
        <w:ind w:left="527"/>
        <w:jc w:val="both"/>
        <w:outlineLvl w:val="0"/>
        <w:rPr>
          <w:rFonts w:hint="eastAsia" w:asciiTheme="minorEastAsia" w:hAnsiTheme="minorEastAsia" w:eastAsiaTheme="minorEastAsia" w:cstheme="minorEastAsia"/>
          <w:color w:val="000000" w:themeColor="text1"/>
          <w:sz w:val="28"/>
          <w:szCs w:val="28"/>
          <w:highlight w:val="none"/>
          <w14:textFill>
            <w14:solidFill>
              <w14:schemeClr w14:val="tx1"/>
            </w14:solidFill>
          </w14:textFill>
        </w:rPr>
      </w:pPr>
      <w:bookmarkStart w:id="15" w:name="_Toc10003"/>
      <w:r>
        <w:rPr>
          <w:rFonts w:hint="eastAsia" w:asciiTheme="minorEastAsia" w:hAnsiTheme="minorEastAsia" w:eastAsiaTheme="minorEastAsia" w:cstheme="minorEastAsia"/>
          <w:color w:val="000000" w:themeColor="text1"/>
          <w:sz w:val="28"/>
          <w:szCs w:val="28"/>
          <w:highlight w:val="none"/>
          <w:lang w:eastAsia="zh-CN"/>
          <w14:textFill>
            <w14:solidFill>
              <w14:schemeClr w14:val="tx1"/>
            </w14:solidFill>
          </w14:textFill>
        </w:rPr>
        <w:t>乙方</w:t>
      </w:r>
      <w:r>
        <w:rPr>
          <w:rFonts w:hint="eastAsia" w:asciiTheme="minorEastAsia" w:hAnsiTheme="minorEastAsia" w:eastAsiaTheme="minorEastAsia" w:cstheme="minorEastAsia"/>
          <w:color w:val="000000" w:themeColor="text1"/>
          <w:sz w:val="28"/>
          <w:szCs w:val="28"/>
          <w:highlight w:val="none"/>
          <w14:textFill>
            <w14:solidFill>
              <w14:schemeClr w14:val="tx1"/>
            </w14:solidFill>
          </w14:textFill>
        </w:rPr>
        <w:t>联络通讯信息：</w:t>
      </w:r>
      <w:bookmarkEnd w:id="15"/>
    </w:p>
    <w:p>
      <w:pPr>
        <w:pStyle w:val="2"/>
        <w:keepNext w:val="0"/>
        <w:keepLines w:val="0"/>
        <w:pageBreakBefore w:val="0"/>
        <w:widowControl w:val="0"/>
        <w:tabs>
          <w:tab w:val="left" w:pos="1175"/>
          <w:tab w:val="left" w:pos="4684"/>
          <w:tab w:val="left" w:pos="9169"/>
        </w:tabs>
        <w:kinsoku/>
        <w:wordWrap/>
        <w:overflowPunct/>
        <w:topLinePunct w:val="0"/>
        <w:autoSpaceDE/>
        <w:autoSpaceDN/>
        <w:bidi w:val="0"/>
        <w:adjustRightInd/>
        <w:snapToGrid/>
        <w:spacing w:line="240" w:lineRule="auto"/>
        <w:ind w:left="4729" w:leftChars="252" w:right="0" w:hanging="4200" w:hangingChars="1500"/>
        <w:jc w:val="both"/>
        <w:textAlignment w:val="auto"/>
        <w:outlineLvl w:val="9"/>
        <w:rPr>
          <w:rFonts w:hint="eastAsia" w:asciiTheme="minorEastAsia" w:hAnsiTheme="minorEastAsia" w:eastAsiaTheme="minorEastAsia" w:cstheme="minorEastAsia"/>
          <w:b w:val="0"/>
          <w:bCs w:val="0"/>
          <w:color w:val="000000" w:themeColor="text1"/>
          <w:sz w:val="28"/>
          <w:szCs w:val="28"/>
          <w:highlight w:val="none"/>
          <w:u w:val="single"/>
          <w:lang w:val="en-US" w:eastAsia="zh-CN"/>
          <w14:textFill>
            <w14:solidFill>
              <w14:schemeClr w14:val="tx1"/>
            </w14:solidFill>
          </w14:textFill>
        </w:rPr>
      </w:pPr>
      <w:bookmarkStart w:id="16" w:name="_Toc11782"/>
      <w:r>
        <w:rPr>
          <w:rFonts w:hint="eastAsia" w:asciiTheme="minorEastAsia" w:hAnsiTheme="minorEastAsia" w:eastAsiaTheme="minorEastAsia" w:cstheme="minorEastAsia"/>
          <w:b w:val="0"/>
          <w:bCs w:val="0"/>
          <w:color w:val="000000" w:themeColor="text1"/>
          <w:sz w:val="28"/>
          <w:szCs w:val="28"/>
          <w:highlight w:val="none"/>
          <w:lang w:eastAsia="zh-CN"/>
          <w14:textFill>
            <w14:solidFill>
              <w14:schemeClr w14:val="tx1"/>
            </w14:solidFill>
          </w14:textFill>
        </w:rPr>
        <w:t>联系人：</w:t>
      </w:r>
      <w:r>
        <w:rPr>
          <w:rFonts w:hint="eastAsia" w:asciiTheme="minorEastAsia" w:hAnsiTheme="minorEastAsia" w:eastAsiaTheme="minorEastAsia" w:cstheme="minorEastAsia"/>
          <w:b w:val="0"/>
          <w:bCs w:val="0"/>
          <w:color w:val="000000" w:themeColor="text1"/>
          <w:sz w:val="28"/>
          <w:szCs w:val="28"/>
          <w:highlight w:val="none"/>
          <w:u w:val="single"/>
          <w:lang w:val="en-US" w:eastAsia="zh-CN"/>
          <w14:textFill>
            <w14:solidFill>
              <w14:schemeClr w14:val="tx1"/>
            </w14:solidFill>
          </w14:textFill>
        </w:rPr>
        <w:t xml:space="preserve">                   </w:t>
      </w:r>
      <w:r>
        <w:rPr>
          <w:rFonts w:hint="eastAsia" w:asciiTheme="minorEastAsia" w:hAnsiTheme="minorEastAsia" w:eastAsiaTheme="minorEastAsia" w:cstheme="minorEastAsia"/>
          <w:b w:val="0"/>
          <w:bCs w:val="0"/>
          <w:color w:val="000000" w:themeColor="text1"/>
          <w:sz w:val="28"/>
          <w:szCs w:val="28"/>
          <w:highlight w:val="none"/>
          <w:u w:val="none"/>
          <w:lang w:val="en-US" w:eastAsia="zh-CN"/>
          <w14:textFill>
            <w14:solidFill>
              <w14:schemeClr w14:val="tx1"/>
            </w14:solidFill>
          </w14:textFill>
        </w:rPr>
        <w:t>电子邮箱：</w:t>
      </w:r>
      <w:bookmarkEnd w:id="16"/>
      <w:r>
        <w:rPr>
          <w:rFonts w:hint="eastAsia" w:asciiTheme="minorEastAsia" w:hAnsiTheme="minorEastAsia" w:eastAsiaTheme="minorEastAsia" w:cstheme="minorEastAsia"/>
          <w:b w:val="0"/>
          <w:bCs w:val="0"/>
          <w:color w:val="000000" w:themeColor="text1"/>
          <w:sz w:val="28"/>
          <w:szCs w:val="28"/>
          <w:highlight w:val="none"/>
          <w:u w:val="single"/>
          <w:lang w:val="en-US" w:eastAsia="zh-CN"/>
          <w14:textFill>
            <w14:solidFill>
              <w14:schemeClr w14:val="tx1"/>
            </w14:solidFill>
          </w14:textFill>
        </w:rPr>
        <w:t xml:space="preserve">                   </w:t>
      </w:r>
    </w:p>
    <w:p>
      <w:pPr>
        <w:pStyle w:val="2"/>
        <w:keepNext w:val="0"/>
        <w:keepLines w:val="0"/>
        <w:pageBreakBefore w:val="0"/>
        <w:widowControl w:val="0"/>
        <w:tabs>
          <w:tab w:val="left" w:pos="1175"/>
          <w:tab w:val="left" w:pos="4684"/>
          <w:tab w:val="left" w:pos="9169"/>
        </w:tabs>
        <w:kinsoku/>
        <w:wordWrap/>
        <w:overflowPunct/>
        <w:topLinePunct w:val="0"/>
        <w:autoSpaceDE/>
        <w:autoSpaceDN/>
        <w:bidi w:val="0"/>
        <w:adjustRightInd/>
        <w:snapToGrid/>
        <w:spacing w:line="240" w:lineRule="auto"/>
        <w:ind w:right="0"/>
        <w:jc w:val="both"/>
        <w:textAlignment w:val="auto"/>
        <w:outlineLvl w:val="9"/>
        <w:rPr>
          <w:rFonts w:ascii="Times New Roman" w:eastAsia="Times New Roman"/>
          <w:b w:val="0"/>
          <w:bCs w:val="0"/>
          <w:color w:val="000000" w:themeColor="text1"/>
          <w:highlight w:val="none"/>
          <w14:textFill>
            <w14:solidFill>
              <w14:schemeClr w14:val="tx1"/>
            </w14:solidFill>
          </w14:textFill>
        </w:rPr>
      </w:pPr>
      <w:bookmarkStart w:id="17" w:name="_Toc24972"/>
      <w:r>
        <w:rPr>
          <w:rFonts w:hint="eastAsia" w:asciiTheme="minorEastAsia" w:hAnsiTheme="minorEastAsia" w:eastAsiaTheme="minorEastAsia" w:cstheme="minorEastAsia"/>
          <w:b w:val="0"/>
          <w:bCs w:val="0"/>
          <w:color w:val="000000" w:themeColor="text1"/>
          <w:sz w:val="28"/>
          <w:szCs w:val="28"/>
          <w:highlight w:val="none"/>
          <w:lang w:eastAsia="zh-CN"/>
          <w14:textFill>
            <w14:solidFill>
              <w14:schemeClr w14:val="tx1"/>
            </w14:solidFill>
          </w14:textFill>
        </w:rPr>
        <w:t>电话</w:t>
      </w:r>
      <w:r>
        <w:rPr>
          <w:rFonts w:hint="eastAsia" w:asciiTheme="minorEastAsia" w:hAnsiTheme="minorEastAsia" w:eastAsiaTheme="minorEastAsia" w:cstheme="minorEastAsia"/>
          <w:b w:val="0"/>
          <w:bCs w:val="0"/>
          <w:color w:val="000000" w:themeColor="text1"/>
          <w:sz w:val="28"/>
          <w:szCs w:val="28"/>
          <w:highlight w:val="none"/>
          <w14:textFill>
            <w14:solidFill>
              <w14:schemeClr w14:val="tx1"/>
            </w14:solidFill>
          </w14:textFill>
        </w:rPr>
        <w:t>：</w:t>
      </w:r>
      <w:r>
        <w:rPr>
          <w:rFonts w:hint="eastAsia" w:asciiTheme="minorEastAsia" w:hAnsiTheme="minorEastAsia" w:eastAsiaTheme="minorEastAsia" w:cstheme="minorEastAsia"/>
          <w:b w:val="0"/>
          <w:bCs w:val="0"/>
          <w:color w:val="000000" w:themeColor="text1"/>
          <w:sz w:val="28"/>
          <w:szCs w:val="28"/>
          <w:highlight w:val="none"/>
          <w:u w:val="single"/>
          <w:lang w:val="en-US" w:eastAsia="zh-CN"/>
          <w14:textFill>
            <w14:solidFill>
              <w14:schemeClr w14:val="tx1"/>
            </w14:solidFill>
          </w14:textFill>
        </w:rPr>
        <w:t xml:space="preserve">                  </w:t>
      </w:r>
      <w:r>
        <w:rPr>
          <w:rFonts w:hint="eastAsia" w:asciiTheme="minorEastAsia" w:hAnsiTheme="minorEastAsia" w:eastAsiaTheme="minorEastAsia" w:cstheme="minorEastAsia"/>
          <w:b w:val="0"/>
          <w:bCs w:val="0"/>
          <w:color w:val="000000" w:themeColor="text1"/>
          <w:sz w:val="28"/>
          <w:szCs w:val="28"/>
          <w:highlight w:val="none"/>
          <w:u w:val="none"/>
          <w:lang w:val="en-US" w:eastAsia="zh-CN"/>
          <w14:textFill>
            <w14:solidFill>
              <w14:schemeClr w14:val="tx1"/>
            </w14:solidFill>
          </w14:textFill>
        </w:rPr>
        <w:t xml:space="preserve">  </w:t>
      </w:r>
      <w:r>
        <w:rPr>
          <w:rFonts w:hint="eastAsia" w:asciiTheme="minorEastAsia" w:hAnsiTheme="minorEastAsia" w:eastAsiaTheme="minorEastAsia" w:cstheme="minorEastAsia"/>
          <w:b w:val="0"/>
          <w:bCs w:val="0"/>
          <w:color w:val="000000" w:themeColor="text1"/>
          <w:sz w:val="28"/>
          <w:szCs w:val="28"/>
          <w:highlight w:val="none"/>
          <w14:textFill>
            <w14:solidFill>
              <w14:schemeClr w14:val="tx1"/>
            </w14:solidFill>
          </w14:textFill>
        </w:rPr>
        <w:t>联</w:t>
      </w:r>
      <w:r>
        <w:rPr>
          <w:rFonts w:hint="eastAsia" w:asciiTheme="minorEastAsia" w:hAnsiTheme="minorEastAsia" w:eastAsiaTheme="minorEastAsia" w:cstheme="minorEastAsia"/>
          <w:b w:val="0"/>
          <w:bCs w:val="0"/>
          <w:color w:val="000000" w:themeColor="text1"/>
          <w:spacing w:val="15"/>
          <w:sz w:val="28"/>
          <w:szCs w:val="28"/>
          <w:highlight w:val="none"/>
          <w14:textFill>
            <w14:solidFill>
              <w14:schemeClr w14:val="tx1"/>
            </w14:solidFill>
          </w14:textFill>
        </w:rPr>
        <w:t>系</w:t>
      </w:r>
      <w:r>
        <w:rPr>
          <w:rFonts w:hint="eastAsia" w:asciiTheme="minorEastAsia" w:hAnsiTheme="minorEastAsia" w:eastAsiaTheme="minorEastAsia" w:cstheme="minorEastAsia"/>
          <w:b w:val="0"/>
          <w:bCs w:val="0"/>
          <w:color w:val="000000" w:themeColor="text1"/>
          <w:spacing w:val="-145"/>
          <w:sz w:val="28"/>
          <w:szCs w:val="28"/>
          <w:highlight w:val="none"/>
          <w14:textFill>
            <w14:solidFill>
              <w14:schemeClr w14:val="tx1"/>
            </w14:solidFill>
          </w14:textFill>
        </w:rPr>
        <w:t xml:space="preserve"> </w:t>
      </w:r>
      <w:r>
        <w:rPr>
          <w:rFonts w:hint="eastAsia" w:asciiTheme="minorEastAsia" w:hAnsiTheme="minorEastAsia" w:eastAsiaTheme="minorEastAsia" w:cstheme="minorEastAsia"/>
          <w:b w:val="0"/>
          <w:bCs w:val="0"/>
          <w:color w:val="000000" w:themeColor="text1"/>
          <w:sz w:val="28"/>
          <w:szCs w:val="28"/>
          <w:highlight w:val="none"/>
          <w14:textFill>
            <w14:solidFill>
              <w14:schemeClr w14:val="tx1"/>
            </w14:solidFill>
          </w14:textFill>
        </w:rPr>
        <w:t>地址</w:t>
      </w:r>
      <w:r>
        <w:rPr>
          <w:rFonts w:hint="eastAsia" w:asciiTheme="minorEastAsia" w:hAnsiTheme="minorEastAsia" w:eastAsiaTheme="minorEastAsia" w:cstheme="minorEastAsia"/>
          <w:b w:val="0"/>
          <w:bCs w:val="0"/>
          <w:color w:val="000000" w:themeColor="text1"/>
          <w:spacing w:val="15"/>
          <w:sz w:val="28"/>
          <w:szCs w:val="28"/>
          <w:highlight w:val="none"/>
          <w14:textFill>
            <w14:solidFill>
              <w14:schemeClr w14:val="tx1"/>
            </w14:solidFill>
          </w14:textFill>
        </w:rPr>
        <w:t>：</w:t>
      </w:r>
      <w:bookmarkEnd w:id="17"/>
      <w:r>
        <w:rPr>
          <w:rFonts w:hint="eastAsia" w:asciiTheme="minorEastAsia" w:hAnsiTheme="minorEastAsia" w:eastAsiaTheme="minorEastAsia" w:cstheme="minorEastAsia"/>
          <w:b w:val="0"/>
          <w:bCs w:val="0"/>
          <w:color w:val="000000" w:themeColor="text1"/>
          <w:sz w:val="28"/>
          <w:szCs w:val="28"/>
          <w:highlight w:val="none"/>
          <w:u w:val="single"/>
          <w14:textFill>
            <w14:solidFill>
              <w14:schemeClr w14:val="tx1"/>
            </w14:solidFill>
          </w14:textFill>
        </w:rPr>
        <w:t xml:space="preserve"> </w:t>
      </w:r>
      <w:r>
        <w:rPr>
          <w:rFonts w:hint="eastAsia" w:asciiTheme="minorEastAsia" w:hAnsiTheme="minorEastAsia" w:eastAsiaTheme="minorEastAsia" w:cstheme="minorEastAsia"/>
          <w:b w:val="0"/>
          <w:bCs w:val="0"/>
          <w:color w:val="000000" w:themeColor="text1"/>
          <w:sz w:val="28"/>
          <w:szCs w:val="28"/>
          <w:highlight w:val="none"/>
          <w:u w:val="single"/>
          <w14:textFill>
            <w14:solidFill>
              <w14:schemeClr w14:val="tx1"/>
            </w14:solidFill>
          </w14:textFill>
        </w:rPr>
        <w:tab/>
      </w:r>
      <w:r>
        <w:rPr>
          <w:rFonts w:hint="eastAsia" w:asciiTheme="minorEastAsia" w:hAnsiTheme="minorEastAsia" w:eastAsiaTheme="minorEastAsia" w:cstheme="minorEastAsia"/>
          <w:b w:val="0"/>
          <w:bCs w:val="0"/>
          <w:color w:val="000000" w:themeColor="text1"/>
          <w:sz w:val="28"/>
          <w:szCs w:val="28"/>
          <w:highlight w:val="none"/>
          <w:u w:val="single"/>
          <w14:textFill>
            <w14:solidFill>
              <w14:schemeClr w14:val="tx1"/>
            </w14:solidFill>
          </w14:textFill>
        </w:rPr>
        <w:tab/>
      </w:r>
    </w:p>
    <w:p>
      <w:pPr>
        <w:pStyle w:val="13"/>
        <w:keepNext w:val="0"/>
        <w:keepLines w:val="0"/>
        <w:pageBreakBefore w:val="0"/>
        <w:widowControl/>
        <w:tabs>
          <w:tab w:val="right" w:leader="dot" w:pos="10530"/>
        </w:tabs>
        <w:kinsoku/>
        <w:wordWrap/>
        <w:overflowPunct/>
        <w:topLinePunct w:val="0"/>
        <w:autoSpaceDE/>
        <w:autoSpaceDN/>
        <w:bidi w:val="0"/>
        <w:adjustRightInd/>
        <w:snapToGrid/>
        <w:spacing w:line="240" w:lineRule="auto"/>
        <w:ind w:firstLine="560" w:firstLineChars="200"/>
        <w:jc w:val="both"/>
        <w:textAlignment w:val="auto"/>
        <w:outlineLvl w:val="9"/>
        <w:rPr>
          <w:color w:val="000000" w:themeColor="text1"/>
          <w:highlight w:val="none"/>
          <w14:textFill>
            <w14:solidFill>
              <w14:schemeClr w14:val="tx1"/>
            </w14:solidFill>
          </w14:textFill>
        </w:rPr>
      </w:pPr>
      <w:r>
        <w:rPr>
          <w:rFonts w:hint="eastAsia" w:asciiTheme="minorEastAsia" w:hAnsiTheme="minorEastAsia" w:eastAsiaTheme="minorEastAsia" w:cstheme="minorEastAsia"/>
          <w:color w:val="000000" w:themeColor="text1"/>
          <w:sz w:val="28"/>
          <w:szCs w:val="28"/>
          <w:highlight w:val="none"/>
          <w:lang w:eastAsia="zh-CN"/>
          <w14:textFill>
            <w14:solidFill>
              <w14:schemeClr w14:val="tx1"/>
            </w14:solidFill>
          </w14:textFill>
        </w:rPr>
        <w:t>甲乙</w:t>
      </w:r>
      <w:r>
        <w:rPr>
          <w:rFonts w:hint="eastAsia" w:asciiTheme="minorEastAsia" w:hAnsiTheme="minorEastAsia" w:eastAsiaTheme="minorEastAsia"/>
          <w:color w:val="000000" w:themeColor="text1"/>
          <w:sz w:val="28"/>
          <w:szCs w:val="28"/>
          <w:highlight w:val="none"/>
          <w14:textFill>
            <w14:solidFill>
              <w14:schemeClr w14:val="tx1"/>
            </w14:solidFill>
          </w14:textFill>
        </w:rPr>
        <w:t>双方根据国家有关法律、法规，按照</w:t>
      </w:r>
      <w:r>
        <w:rPr>
          <w:rFonts w:hint="eastAsia" w:asciiTheme="minorEastAsia" w:hAnsiTheme="minorEastAsia" w:eastAsiaTheme="minorEastAsia"/>
          <w:color w:val="000000" w:themeColor="text1"/>
          <w:sz w:val="28"/>
          <w:szCs w:val="28"/>
          <w:highlight w:val="none"/>
          <w:lang w:eastAsia="zh-CN"/>
          <w14:textFill>
            <w14:solidFill>
              <w14:schemeClr w14:val="tx1"/>
            </w14:solidFill>
          </w14:textFill>
        </w:rPr>
        <w:t>绿电交易规则方案</w:t>
      </w:r>
      <w:r>
        <w:rPr>
          <w:rFonts w:hint="eastAsia" w:asciiTheme="minorEastAsia" w:hAnsiTheme="minorEastAsia" w:eastAsiaTheme="minorEastAsia"/>
          <w:color w:val="000000" w:themeColor="text1"/>
          <w:sz w:val="28"/>
          <w:szCs w:val="28"/>
          <w:highlight w:val="none"/>
          <w14:textFill>
            <w14:solidFill>
              <w14:schemeClr w14:val="tx1"/>
            </w14:solidFill>
          </w14:textFill>
        </w:rPr>
        <w:t>、年度市场化交易实施方案以及交易公告等，本着平等、自愿</w:t>
      </w:r>
      <w:r>
        <w:rPr>
          <w:rFonts w:asciiTheme="minorEastAsia" w:hAnsiTheme="minorEastAsia" w:eastAsiaTheme="minorEastAsia"/>
          <w:color w:val="000000" w:themeColor="text1"/>
          <w:sz w:val="28"/>
          <w:szCs w:val="28"/>
          <w:highlight w:val="none"/>
          <w14:textFill>
            <w14:solidFill>
              <w14:schemeClr w14:val="tx1"/>
            </w14:solidFill>
          </w14:textFill>
        </w:rPr>
        <w:t>、公平和</w:t>
      </w:r>
      <w:r>
        <w:rPr>
          <w:rFonts w:hint="eastAsia" w:asciiTheme="minorEastAsia" w:hAnsiTheme="minorEastAsia" w:eastAsiaTheme="minorEastAsia"/>
          <w:color w:val="000000" w:themeColor="text1"/>
          <w:sz w:val="28"/>
          <w:szCs w:val="28"/>
          <w:highlight w:val="none"/>
          <w14:textFill>
            <w14:solidFill>
              <w14:schemeClr w14:val="tx1"/>
            </w14:solidFill>
          </w14:textFill>
        </w:rPr>
        <w:t>诚信的原则，经协商一致，签订</w:t>
      </w:r>
      <w:r>
        <w:rPr>
          <w:rFonts w:hint="eastAsia" w:asciiTheme="minorEastAsia" w:hAnsiTheme="minorEastAsia"/>
          <w:color w:val="000000" w:themeColor="text1"/>
          <w:sz w:val="28"/>
          <w:szCs w:val="28"/>
          <w:highlight w:val="none"/>
          <w:lang w:val="en-US" w:eastAsia="zh-CN"/>
          <w14:textFill>
            <w14:solidFill>
              <w14:schemeClr w14:val="tx1"/>
            </w14:solidFill>
          </w14:textFill>
        </w:rPr>
        <w:t>广西绿色电力交易零售服务</w:t>
      </w:r>
      <w:r>
        <w:rPr>
          <w:rFonts w:hint="eastAsia" w:asciiTheme="minorEastAsia" w:hAnsiTheme="minorEastAsia" w:eastAsiaTheme="minorEastAsia"/>
          <w:color w:val="000000" w:themeColor="text1"/>
          <w:sz w:val="28"/>
          <w:szCs w:val="28"/>
          <w:highlight w:val="none"/>
          <w14:textFill>
            <w14:solidFill>
              <w14:schemeClr w14:val="tx1"/>
            </w14:solidFill>
          </w14:textFill>
        </w:rPr>
        <w:t>合同（以下简称</w:t>
      </w:r>
      <w:r>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t>“</w:t>
      </w:r>
      <w:r>
        <w:rPr>
          <w:rFonts w:hint="eastAsia" w:asciiTheme="minorEastAsia" w:hAnsiTheme="minorEastAsia" w:eastAsiaTheme="minorEastAsia"/>
          <w:color w:val="000000" w:themeColor="text1"/>
          <w:sz w:val="28"/>
          <w:szCs w:val="28"/>
          <w:highlight w:val="none"/>
          <w14:textFill>
            <w14:solidFill>
              <w14:schemeClr w14:val="tx1"/>
            </w14:solidFill>
          </w14:textFill>
        </w:rPr>
        <w:t>本合同</w:t>
      </w:r>
      <w:r>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t>”</w:t>
      </w:r>
      <w:r>
        <w:rPr>
          <w:rFonts w:hint="eastAsia" w:asciiTheme="minorEastAsia" w:hAnsiTheme="minorEastAsia" w:eastAsiaTheme="minorEastAsia"/>
          <w:color w:val="000000" w:themeColor="text1"/>
          <w:sz w:val="28"/>
          <w:szCs w:val="28"/>
          <w:highlight w:val="none"/>
          <w14:textFill>
            <w14:solidFill>
              <w14:schemeClr w14:val="tx1"/>
            </w14:solidFill>
          </w14:textFill>
        </w:rPr>
        <w:t>）。</w:t>
      </w:r>
    </w:p>
    <w:p>
      <w:pPr>
        <w:pStyle w:val="12"/>
        <w:keepNext w:val="0"/>
        <w:keepLines w:val="0"/>
        <w:pageBreakBefore w:val="0"/>
        <w:widowControl w:val="0"/>
        <w:kinsoku/>
        <w:wordWrap/>
        <w:overflowPunct/>
        <w:topLinePunct w:val="0"/>
        <w:autoSpaceDE/>
        <w:autoSpaceDN/>
        <w:bidi w:val="0"/>
        <w:adjustRightInd/>
        <w:snapToGrid/>
        <w:spacing w:before="157" w:beforeLines="50" w:beforeAutospacing="0" w:after="157" w:afterLines="50" w:afterAutospacing="0"/>
        <w:ind w:left="0" w:leftChars="0"/>
        <w:jc w:val="center"/>
        <w:textAlignment w:val="auto"/>
        <w:outlineLvl w:val="0"/>
        <w:rPr>
          <w:rFonts w:hint="eastAsia" w:ascii="黑体" w:hAnsi="黑体" w:eastAsia="黑体" w:cs="黑体"/>
          <w:color w:val="000000" w:themeColor="text1"/>
          <w:sz w:val="30"/>
          <w:szCs w:val="30"/>
          <w:highlight w:val="none"/>
          <w14:textFill>
            <w14:solidFill>
              <w14:schemeClr w14:val="tx1"/>
            </w14:solidFill>
          </w14:textFill>
        </w:rPr>
      </w:pPr>
      <w:bookmarkStart w:id="18" w:name="_Toc16076"/>
      <w:bookmarkStart w:id="19" w:name="_Toc13336_WPSOffice_Level1"/>
      <w:r>
        <w:rPr>
          <w:rFonts w:hint="eastAsia" w:ascii="黑体" w:hAnsi="黑体" w:eastAsia="黑体" w:cs="黑体"/>
          <w:color w:val="000000" w:themeColor="text1"/>
          <w:sz w:val="30"/>
          <w:szCs w:val="30"/>
          <w:highlight w:val="none"/>
          <w14:textFill>
            <w14:solidFill>
              <w14:schemeClr w14:val="tx1"/>
            </w14:solidFill>
          </w14:textFill>
        </w:rPr>
        <w:t>第1章　</w:t>
      </w:r>
      <w:bookmarkEnd w:id="0"/>
      <w:r>
        <w:rPr>
          <w:rFonts w:hint="eastAsia" w:ascii="黑体" w:hAnsi="黑体" w:eastAsia="黑体" w:cs="黑体"/>
          <w:color w:val="000000" w:themeColor="text1"/>
          <w:sz w:val="30"/>
          <w:szCs w:val="30"/>
          <w:highlight w:val="none"/>
          <w14:textFill>
            <w14:solidFill>
              <w14:schemeClr w14:val="tx1"/>
            </w14:solidFill>
          </w14:textFill>
        </w:rPr>
        <w:t>定义和说明</w:t>
      </w:r>
      <w:bookmarkEnd w:id="1"/>
      <w:bookmarkEnd w:id="2"/>
      <w:bookmarkEnd w:id="18"/>
      <w:bookmarkEnd w:id="19"/>
    </w:p>
    <w:p>
      <w:pPr>
        <w:rPr>
          <w:rFonts w:asciiTheme="minorEastAsia" w:hAnsiTheme="minorEastAsia" w:eastAsiaTheme="minorEastAsia"/>
          <w:color w:val="000000" w:themeColor="text1"/>
          <w:sz w:val="28"/>
          <w:szCs w:val="28"/>
          <w:highlight w:val="none"/>
          <w14:textFill>
            <w14:solidFill>
              <w14:schemeClr w14:val="tx1"/>
            </w14:solidFill>
          </w14:textFill>
        </w:rPr>
      </w:pPr>
      <w:r>
        <w:rPr>
          <w:rFonts w:asciiTheme="minorEastAsia" w:hAnsiTheme="minorEastAsia" w:eastAsiaTheme="minorEastAsia"/>
          <w:color w:val="000000" w:themeColor="text1"/>
          <w:sz w:val="28"/>
          <w:szCs w:val="28"/>
          <w:highlight w:val="none"/>
          <w14:textFill>
            <w14:solidFill>
              <w14:schemeClr w14:val="tx1"/>
            </w14:solidFill>
          </w14:textFill>
        </w:rPr>
        <w:t>　　1.1定义</w:t>
      </w:r>
    </w:p>
    <w:p>
      <w:pPr>
        <w:ind w:firstLine="560"/>
        <w:rPr>
          <w:rFonts w:hint="eastAsia" w:asciiTheme="minorEastAsia" w:hAnsiTheme="minorEastAsia"/>
          <w:color w:val="000000" w:themeColor="text1"/>
          <w:sz w:val="28"/>
          <w:szCs w:val="28"/>
          <w:highlight w:val="none"/>
          <w:lang w:eastAsia="zh-CN"/>
          <w14:textFill>
            <w14:solidFill>
              <w14:schemeClr w14:val="tx1"/>
            </w14:solidFill>
          </w14:textFill>
        </w:rPr>
      </w:pPr>
      <w:r>
        <w:rPr>
          <w:rFonts w:asciiTheme="minorEastAsia" w:hAnsiTheme="minorEastAsia" w:eastAsiaTheme="minorEastAsia"/>
          <w:color w:val="000000" w:themeColor="text1"/>
          <w:sz w:val="28"/>
          <w:szCs w:val="28"/>
          <w:highlight w:val="none"/>
          <w14:textFill>
            <w14:solidFill>
              <w14:schemeClr w14:val="tx1"/>
            </w14:solidFill>
          </w14:textFill>
        </w:rPr>
        <w:t>1.1.1</w:t>
      </w:r>
      <w:r>
        <w:rPr>
          <w:rFonts w:hint="eastAsia" w:asciiTheme="minorEastAsia" w:hAnsiTheme="minorEastAsia"/>
          <w:color w:val="000000" w:themeColor="text1"/>
          <w:sz w:val="28"/>
          <w:szCs w:val="28"/>
          <w:highlight w:val="none"/>
          <w:lang w:eastAsia="zh-CN"/>
          <w14:textFill>
            <w14:solidFill>
              <w14:schemeClr w14:val="tx1"/>
            </w14:solidFill>
          </w14:textFill>
        </w:rPr>
        <w:t>绿电交易：指</w:t>
      </w:r>
      <w:r>
        <w:rPr>
          <w:rFonts w:hint="eastAsia" w:asciiTheme="minorEastAsia" w:hAnsiTheme="minorEastAsia"/>
          <w:color w:val="000000" w:themeColor="text1"/>
          <w:sz w:val="28"/>
          <w:szCs w:val="28"/>
          <w:highlight w:val="none"/>
          <w14:textFill>
            <w14:solidFill>
              <w14:schemeClr w14:val="tx1"/>
            </w14:solidFill>
          </w14:textFill>
        </w:rPr>
        <w:t>电力用户或售电公司与绿色电力发电企业依据规则同步开展电力中长期交易和绿证认购交易的过程。在绿色电力供应范围内，电力用户与绿色电力发电企业建立认购关系，选择通过电网企业供电或代理购电的方式获得绿色电力，属于绿色电力交易范畴。</w:t>
      </w:r>
    </w:p>
    <w:p>
      <w:pPr>
        <w:ind w:firstLine="560"/>
        <w:rPr>
          <w:rFonts w:hint="eastAsia" w:asciiTheme="minorEastAsia" w:hAnsiTheme="minorEastAsia"/>
          <w:color w:val="000000" w:themeColor="text1"/>
          <w:sz w:val="28"/>
          <w:szCs w:val="28"/>
          <w:highlight w:val="none"/>
          <w:lang w:eastAsia="zh-CN"/>
          <w14:textFill>
            <w14:solidFill>
              <w14:schemeClr w14:val="tx1"/>
            </w14:solidFill>
          </w14:textFill>
        </w:rPr>
      </w:pPr>
      <w:r>
        <w:rPr>
          <w:rFonts w:hint="eastAsia" w:asciiTheme="minorEastAsia" w:hAnsiTheme="minorEastAsia"/>
          <w:color w:val="000000" w:themeColor="text1"/>
          <w:sz w:val="28"/>
          <w:szCs w:val="28"/>
          <w:highlight w:val="none"/>
          <w:lang w:val="en-US" w:eastAsia="zh-CN"/>
          <w14:textFill>
            <w14:solidFill>
              <w14:schemeClr w14:val="tx1"/>
            </w14:solidFill>
          </w14:textFill>
        </w:rPr>
        <w:t>1.1.2绿色电力交易价格：指根据绿电交易规则，通过市场化交易方式形成的交易价格。1.1.3</w:t>
      </w:r>
      <w:r>
        <w:rPr>
          <w:rFonts w:hint="eastAsia" w:asciiTheme="minorEastAsia" w:hAnsiTheme="minorEastAsia"/>
          <w:color w:val="000000" w:themeColor="text1"/>
          <w:sz w:val="28"/>
          <w:szCs w:val="28"/>
          <w:highlight w:val="none"/>
          <w:lang w:eastAsia="zh-CN"/>
          <w14:textFill>
            <w14:solidFill>
              <w14:schemeClr w14:val="tx1"/>
            </w14:solidFill>
          </w14:textFill>
        </w:rPr>
        <w:t>电力零售交易：是指售电公司与电力用户之间进行的购售电交易活动。</w:t>
      </w:r>
    </w:p>
    <w:p>
      <w:pPr>
        <w:ind w:firstLine="560"/>
        <w:rPr>
          <w:rFonts w:asciiTheme="minorEastAsia" w:hAnsiTheme="minorEastAsia" w:eastAsia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lang w:val="en-US" w:eastAsia="zh-CN"/>
          <w14:textFill>
            <w14:solidFill>
              <w14:schemeClr w14:val="tx1"/>
            </w14:solidFill>
          </w14:textFill>
        </w:rPr>
        <w:t>1.1.4</w:t>
      </w:r>
      <w:r>
        <w:rPr>
          <w:rFonts w:asciiTheme="minorEastAsia" w:hAnsiTheme="minorEastAsia" w:eastAsiaTheme="minorEastAsia"/>
          <w:color w:val="000000" w:themeColor="text1"/>
          <w:sz w:val="28"/>
          <w:szCs w:val="28"/>
          <w:highlight w:val="none"/>
          <w14:textFill>
            <w14:solidFill>
              <w14:schemeClr w14:val="tx1"/>
            </w14:solidFill>
          </w14:textFill>
        </w:rPr>
        <w:t>计量点：指</w:t>
      </w:r>
      <w:r>
        <w:rPr>
          <w:rFonts w:hint="eastAsia" w:asciiTheme="minorEastAsia" w:hAnsiTheme="minorEastAsia"/>
          <w:color w:val="000000" w:themeColor="text1"/>
          <w:sz w:val="28"/>
          <w:szCs w:val="28"/>
          <w:highlight w:val="none"/>
          <w:lang w:eastAsia="zh-CN"/>
          <w14:textFill>
            <w14:solidFill>
              <w14:schemeClr w14:val="tx1"/>
            </w14:solidFill>
          </w14:textFill>
        </w:rPr>
        <w:t>本合同涉及的用户侧计量点，以</w:t>
      </w:r>
      <w:r>
        <w:rPr>
          <w:rFonts w:hint="eastAsia" w:asciiTheme="minorEastAsia" w:hAnsiTheme="minorEastAsia"/>
          <w:color w:val="000000" w:themeColor="text1"/>
          <w:sz w:val="28"/>
          <w:szCs w:val="28"/>
          <w:highlight w:val="none"/>
          <w:lang w:val="en-US" w:eastAsia="zh-CN"/>
          <w14:textFill>
            <w14:solidFill>
              <w14:schemeClr w14:val="tx1"/>
            </w14:solidFill>
          </w14:textFill>
        </w:rPr>
        <w:t>甲方</w:t>
      </w:r>
      <w:r>
        <w:rPr>
          <w:rFonts w:hint="eastAsia" w:asciiTheme="minorEastAsia" w:hAnsiTheme="minorEastAsia"/>
          <w:color w:val="000000" w:themeColor="text1"/>
          <w:sz w:val="28"/>
          <w:szCs w:val="28"/>
          <w:highlight w:val="none"/>
          <w:lang w:eastAsia="zh-CN"/>
          <w14:textFill>
            <w14:solidFill>
              <w14:schemeClr w14:val="tx1"/>
            </w14:solidFill>
          </w14:textFill>
        </w:rPr>
        <w:t>与电网企业在《供用电合同》中约定</w:t>
      </w:r>
      <w:r>
        <w:rPr>
          <w:rFonts w:asciiTheme="minorEastAsia" w:hAnsiTheme="minorEastAsia" w:eastAsiaTheme="minorEastAsia"/>
          <w:color w:val="000000" w:themeColor="text1"/>
          <w:sz w:val="28"/>
          <w:szCs w:val="28"/>
          <w:highlight w:val="none"/>
          <w14:textFill>
            <w14:solidFill>
              <w14:schemeClr w14:val="tx1"/>
            </w14:solidFill>
          </w14:textFill>
        </w:rPr>
        <w:t>的电能计量装置关口表安装位置</w:t>
      </w:r>
      <w:r>
        <w:rPr>
          <w:rFonts w:hint="eastAsia" w:asciiTheme="minorEastAsia" w:hAnsiTheme="minorEastAsia"/>
          <w:color w:val="000000" w:themeColor="text1"/>
          <w:sz w:val="28"/>
          <w:szCs w:val="28"/>
          <w:highlight w:val="none"/>
          <w:lang w:eastAsia="zh-CN"/>
          <w14:textFill>
            <w14:solidFill>
              <w14:schemeClr w14:val="tx1"/>
            </w14:solidFill>
          </w14:textFill>
        </w:rPr>
        <w:t>为准</w:t>
      </w:r>
      <w:r>
        <w:rPr>
          <w:rFonts w:asciiTheme="minorEastAsia" w:hAnsiTheme="minorEastAsia" w:eastAsiaTheme="minorEastAsia"/>
          <w:color w:val="000000" w:themeColor="text1"/>
          <w:sz w:val="28"/>
          <w:szCs w:val="28"/>
          <w:highlight w:val="none"/>
          <w14:textFill>
            <w14:solidFill>
              <w14:schemeClr w14:val="tx1"/>
            </w14:solidFill>
          </w14:textFill>
        </w:rPr>
        <w:t>。</w:t>
      </w:r>
    </w:p>
    <w:p>
      <w:pPr>
        <w:rPr>
          <w:rFonts w:asciiTheme="minorEastAsia" w:hAnsiTheme="minorEastAsia" w:eastAsiaTheme="minorEastAsia"/>
          <w:color w:val="000000" w:themeColor="text1"/>
          <w:sz w:val="28"/>
          <w:szCs w:val="28"/>
          <w:highlight w:val="none"/>
          <w14:textFill>
            <w14:solidFill>
              <w14:schemeClr w14:val="tx1"/>
            </w14:solidFill>
          </w14:textFill>
        </w:rPr>
      </w:pPr>
      <w:r>
        <w:rPr>
          <w:rFonts w:asciiTheme="minorEastAsia" w:hAnsiTheme="minorEastAsia" w:eastAsiaTheme="minorEastAsia"/>
          <w:color w:val="000000" w:themeColor="text1"/>
          <w:sz w:val="28"/>
          <w:szCs w:val="28"/>
          <w:highlight w:val="none"/>
          <w14:textFill>
            <w14:solidFill>
              <w14:schemeClr w14:val="tx1"/>
            </w14:solidFill>
          </w14:textFill>
        </w:rPr>
        <w:t>　　1.1.</w:t>
      </w:r>
      <w:r>
        <w:rPr>
          <w:rFonts w:hint="eastAsia" w:asciiTheme="minorEastAsia" w:hAnsiTheme="minorEastAsia"/>
          <w:color w:val="000000" w:themeColor="text1"/>
          <w:sz w:val="28"/>
          <w:szCs w:val="28"/>
          <w:highlight w:val="none"/>
          <w:lang w:val="en-US" w:eastAsia="zh-CN"/>
          <w14:textFill>
            <w14:solidFill>
              <w14:schemeClr w14:val="tx1"/>
            </w14:solidFill>
          </w14:textFill>
        </w:rPr>
        <w:t>5</w:t>
      </w:r>
      <w:r>
        <w:rPr>
          <w:rFonts w:asciiTheme="minorEastAsia" w:hAnsiTheme="minorEastAsia" w:eastAsiaTheme="minorEastAsia"/>
          <w:color w:val="000000" w:themeColor="text1"/>
          <w:sz w:val="28"/>
          <w:szCs w:val="28"/>
          <w:highlight w:val="none"/>
          <w14:textFill>
            <w14:solidFill>
              <w14:schemeClr w14:val="tx1"/>
            </w14:solidFill>
          </w14:textFill>
        </w:rPr>
        <w:t>紧急情况：指电力系统发生事故或发电、输配电、用电设备发生重大事故，电网频率或者电压超出规定范围，输变电设备负载超过规定值，主干线路功率超出规定的稳定限额以及其他威胁电网安全运行，有可能破坏电网稳定，导致电网瓦解以至大面积停电等运行情况，并且该情况在结束后得到电力监管机构确认。</w:t>
      </w:r>
    </w:p>
    <w:p>
      <w:pPr>
        <w:ind w:firstLine="560"/>
        <w:rPr>
          <w:rFonts w:hint="eastAsia" w:asciiTheme="minorEastAsia" w:hAnsiTheme="minorEastAsia"/>
          <w:color w:val="000000" w:themeColor="text1"/>
          <w:sz w:val="28"/>
          <w:szCs w:val="28"/>
          <w:highlight w:val="none"/>
          <w:lang w:val="en-US" w:eastAsia="zh-CN"/>
          <w14:textFill>
            <w14:solidFill>
              <w14:schemeClr w14:val="tx1"/>
            </w14:solidFill>
          </w14:textFill>
        </w:rPr>
      </w:pPr>
      <w:r>
        <w:rPr>
          <w:rFonts w:asciiTheme="minorEastAsia" w:hAnsiTheme="minorEastAsia" w:eastAsiaTheme="minorEastAsia"/>
          <w:color w:val="000000" w:themeColor="text1"/>
          <w:sz w:val="28"/>
          <w:szCs w:val="28"/>
          <w:highlight w:val="none"/>
          <w14:textFill>
            <w14:solidFill>
              <w14:schemeClr w14:val="tx1"/>
            </w14:solidFill>
          </w14:textFill>
        </w:rPr>
        <w:t>1.1.</w:t>
      </w:r>
      <w:r>
        <w:rPr>
          <w:rFonts w:hint="eastAsia" w:asciiTheme="minorEastAsia" w:hAnsiTheme="minorEastAsia"/>
          <w:color w:val="000000" w:themeColor="text1"/>
          <w:sz w:val="28"/>
          <w:szCs w:val="28"/>
          <w:highlight w:val="none"/>
          <w:lang w:val="en-US" w:eastAsia="zh-CN"/>
          <w14:textFill>
            <w14:solidFill>
              <w14:schemeClr w14:val="tx1"/>
            </w14:solidFill>
          </w14:textFill>
        </w:rPr>
        <w:t>6</w:t>
      </w:r>
      <w:r>
        <w:rPr>
          <w:rFonts w:hint="eastAsia" w:asciiTheme="minorEastAsia" w:hAnsiTheme="minorEastAsia"/>
          <w:color w:val="000000" w:themeColor="text1"/>
          <w:sz w:val="28"/>
          <w:szCs w:val="28"/>
          <w:highlight w:val="none"/>
          <w14:textFill>
            <w14:solidFill>
              <w14:schemeClr w14:val="tx1"/>
            </w14:solidFill>
          </w14:textFill>
        </w:rPr>
        <w:t>工作日：指除星期六、星期日及法定节假日以外的公历日。</w:t>
      </w:r>
    </w:p>
    <w:p>
      <w:pPr>
        <w:ind w:firstLine="560"/>
        <w:rPr>
          <w:rFonts w:asciiTheme="minorEastAsia" w:hAnsiTheme="minorEastAsia" w:eastAsia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lang w:val="en-US" w:eastAsia="zh-CN"/>
          <w14:textFill>
            <w14:solidFill>
              <w14:schemeClr w14:val="tx1"/>
            </w14:solidFill>
          </w14:textFill>
        </w:rPr>
        <w:t>1.1.7</w:t>
      </w:r>
      <w:r>
        <w:rPr>
          <w:rFonts w:asciiTheme="minorEastAsia" w:hAnsiTheme="minorEastAsia" w:eastAsiaTheme="minorEastAsia"/>
          <w:color w:val="000000" w:themeColor="text1"/>
          <w:sz w:val="28"/>
          <w:szCs w:val="28"/>
          <w:highlight w:val="none"/>
          <w14:textFill>
            <w14:solidFill>
              <w14:schemeClr w14:val="tx1"/>
            </w14:solidFill>
          </w14:textFill>
        </w:rPr>
        <w:t>不可抗力：指不能预见、不能避免并不能克服的客观情况。包括：火山爆发、龙卷风、海啸、暴风雨、泥石流、山体滑坡、水灾、火灾、超设计标准的地震、台风、雷电、雾闪</w:t>
      </w:r>
      <w:r>
        <w:rPr>
          <w:rFonts w:hint="eastAsia" w:asciiTheme="minorEastAsia" w:hAnsiTheme="minorEastAsia"/>
          <w:color w:val="000000" w:themeColor="text1"/>
          <w:sz w:val="28"/>
          <w:szCs w:val="28"/>
          <w:highlight w:val="none"/>
          <w:lang w:eastAsia="zh-CN"/>
          <w14:textFill>
            <w14:solidFill>
              <w14:schemeClr w14:val="tx1"/>
            </w14:solidFill>
          </w14:textFill>
        </w:rPr>
        <w:t>等，电力市场技术支持相关系统发生重大故障、政府行为</w:t>
      </w:r>
      <w:r>
        <w:rPr>
          <w:rFonts w:asciiTheme="minorEastAsia" w:hAnsiTheme="minorEastAsia" w:eastAsiaTheme="minorEastAsia"/>
          <w:color w:val="000000" w:themeColor="text1"/>
          <w:sz w:val="28"/>
          <w:szCs w:val="28"/>
          <w:highlight w:val="none"/>
          <w14:textFill>
            <w14:solidFill>
              <w14:schemeClr w14:val="tx1"/>
            </w14:solidFill>
          </w14:textFill>
        </w:rPr>
        <w:t>以及核辐射、战争、瘟疫、骚乱等。</w:t>
      </w:r>
    </w:p>
    <w:p>
      <w:pPr>
        <w:ind w:firstLine="560"/>
        <w:rPr>
          <w:rFonts w:asciiTheme="minorEastAsia" w:hAnsiTheme="minorEastAsia" w:eastAsia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lang w:val="en-US" w:eastAsia="zh-CN"/>
          <w14:textFill>
            <w14:solidFill>
              <w14:schemeClr w14:val="tx1"/>
            </w14:solidFill>
          </w14:textFill>
        </w:rPr>
        <w:t>1.1.8电力</w:t>
      </w:r>
      <w:r>
        <w:rPr>
          <w:rFonts w:asciiTheme="minorEastAsia" w:hAnsiTheme="minorEastAsia" w:eastAsiaTheme="minorEastAsia"/>
          <w:color w:val="000000" w:themeColor="text1"/>
          <w:sz w:val="28"/>
          <w:szCs w:val="28"/>
          <w:highlight w:val="none"/>
          <w14:textFill>
            <w14:solidFill>
              <w14:schemeClr w14:val="tx1"/>
            </w14:solidFill>
          </w14:textFill>
        </w:rPr>
        <w:t>交易中心：指广</w:t>
      </w:r>
      <w:r>
        <w:rPr>
          <w:rFonts w:hint="eastAsia" w:asciiTheme="minorEastAsia" w:hAnsiTheme="minorEastAsia"/>
          <w:color w:val="000000" w:themeColor="text1"/>
          <w:sz w:val="28"/>
          <w:szCs w:val="28"/>
          <w:highlight w:val="none"/>
          <w:lang w:val="en-US" w:eastAsia="zh-CN"/>
          <w14:textFill>
            <w14:solidFill>
              <w14:schemeClr w14:val="tx1"/>
            </w14:solidFill>
          </w14:textFill>
        </w:rPr>
        <w:t>西</w:t>
      </w:r>
      <w:r>
        <w:rPr>
          <w:rFonts w:asciiTheme="minorEastAsia" w:hAnsiTheme="minorEastAsia" w:eastAsiaTheme="minorEastAsia"/>
          <w:color w:val="000000" w:themeColor="text1"/>
          <w:sz w:val="28"/>
          <w:szCs w:val="28"/>
          <w:highlight w:val="none"/>
          <w14:textFill>
            <w14:solidFill>
              <w14:schemeClr w14:val="tx1"/>
            </w14:solidFill>
          </w14:textFill>
        </w:rPr>
        <w:t>电力交易中心有限责任公司。</w:t>
      </w:r>
    </w:p>
    <w:p>
      <w:pPr>
        <w:ind w:firstLine="560"/>
        <w:rPr>
          <w:rFonts w:hint="eastAsia" w:cs="Times New Roman" w:asciiTheme="minorEastAsia" w:hAnsiTheme="minorEastAsia" w:eastAsiaTheme="minorEastAsia"/>
          <w:color w:val="000000" w:themeColor="text1"/>
          <w:sz w:val="28"/>
          <w:szCs w:val="28"/>
          <w:lang w:val="en-US" w:eastAsia="zh-CN"/>
          <w14:textFill>
            <w14:solidFill>
              <w14:schemeClr w14:val="tx1"/>
            </w14:solidFill>
          </w14:textFill>
        </w:rPr>
      </w:pPr>
      <w:r>
        <w:rPr>
          <w:rFonts w:hint="eastAsia" w:cs="Times New Roman" w:asciiTheme="minorEastAsia" w:hAnsiTheme="minorEastAsia" w:eastAsiaTheme="minorEastAsia"/>
          <w:color w:val="000000" w:themeColor="text1"/>
          <w:sz w:val="28"/>
          <w:szCs w:val="28"/>
          <w:lang w:val="en-US" w:eastAsia="zh-CN"/>
          <w14:textFill>
            <w14:solidFill>
              <w14:schemeClr w14:val="tx1"/>
            </w14:solidFill>
          </w14:textFill>
        </w:rPr>
        <w:t>1.1.</w:t>
      </w:r>
      <w:r>
        <w:rPr>
          <w:rFonts w:hint="eastAsia" w:cs="Times New Roman" w:asciiTheme="minorEastAsia" w:hAnsiTheme="minorEastAsia"/>
          <w:color w:val="000000" w:themeColor="text1"/>
          <w:sz w:val="28"/>
          <w:szCs w:val="28"/>
          <w:lang w:val="en-US" w:eastAsia="zh-CN"/>
          <w14:textFill>
            <w14:solidFill>
              <w14:schemeClr w14:val="tx1"/>
            </w14:solidFill>
          </w14:textFill>
        </w:rPr>
        <w:t>9</w:t>
      </w:r>
      <w:r>
        <w:rPr>
          <w:rFonts w:hint="eastAsia" w:cs="Times New Roman" w:asciiTheme="minorEastAsia" w:hAnsiTheme="minorEastAsia" w:eastAsiaTheme="minorEastAsia"/>
          <w:color w:val="000000" w:themeColor="text1"/>
          <w:sz w:val="28"/>
          <w:szCs w:val="28"/>
          <w:lang w:val="en-US" w:eastAsia="zh-CN"/>
          <w14:textFill>
            <w14:solidFill>
              <w14:schemeClr w14:val="tx1"/>
            </w14:solidFill>
          </w14:textFill>
        </w:rPr>
        <w:t>电力调度机构：本合同特指广西电网有限责任公司电力调度控制中心。</w:t>
      </w:r>
    </w:p>
    <w:p>
      <w:pPr>
        <w:ind w:firstLine="560" w:firstLineChars="200"/>
        <w:rPr>
          <w:rFonts w:hint="eastAsia" w:asciiTheme="minorEastAsia" w:hAnsiTheme="minorEastAsia" w:eastAsiaTheme="minorEastAsia"/>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olor w:val="000000" w:themeColor="text1"/>
          <w:sz w:val="28"/>
          <w:szCs w:val="28"/>
          <w:lang w:val="en-US" w:eastAsia="zh-CN"/>
          <w14:textFill>
            <w14:solidFill>
              <w14:schemeClr w14:val="tx1"/>
            </w14:solidFill>
          </w14:textFill>
        </w:rPr>
        <w:t>1.1.</w:t>
      </w:r>
      <w:r>
        <w:rPr>
          <w:rFonts w:hint="eastAsia" w:asciiTheme="minorEastAsia" w:hAnsiTheme="minorEastAsia"/>
          <w:color w:val="000000" w:themeColor="text1"/>
          <w:sz w:val="28"/>
          <w:szCs w:val="28"/>
          <w:lang w:val="en-US" w:eastAsia="zh-CN"/>
          <w14:textFill>
            <w14:solidFill>
              <w14:schemeClr w14:val="tx1"/>
            </w14:solidFill>
          </w14:textFill>
        </w:rPr>
        <w:t>10</w:t>
      </w:r>
      <w:r>
        <w:rPr>
          <w:rFonts w:hint="eastAsia" w:asciiTheme="minorEastAsia" w:hAnsiTheme="minorEastAsia" w:eastAsiaTheme="minorEastAsia"/>
          <w:color w:val="000000" w:themeColor="text1"/>
          <w:sz w:val="28"/>
          <w:szCs w:val="28"/>
          <w:lang w:val="en-US" w:eastAsia="zh-CN"/>
          <w14:textFill>
            <w14:solidFill>
              <w14:schemeClr w14:val="tx1"/>
            </w14:solidFill>
          </w14:textFill>
        </w:rPr>
        <w:t>电网企业：指省级电网（含广西电网有限责任公司、广西新电力投资集团有限责任公司）、广西能源股份有限公司等其他电网企业及增量配电网。</w:t>
      </w:r>
    </w:p>
    <w:p>
      <w:pPr>
        <w:ind w:firstLine="560" w:firstLineChars="200"/>
      </w:pPr>
      <w:r>
        <w:rPr>
          <w:rFonts w:hint="eastAsia" w:cs="Times New Roman" w:asciiTheme="minorEastAsia" w:hAnsiTheme="minorEastAsia" w:eastAsiaTheme="minorEastAsia"/>
          <w:sz w:val="28"/>
          <w:szCs w:val="28"/>
          <w:lang w:val="en-US" w:eastAsia="zh-CN"/>
        </w:rPr>
        <w:t>1.1.</w:t>
      </w:r>
      <w:r>
        <w:rPr>
          <w:rFonts w:hint="eastAsia" w:cs="Times New Roman" w:asciiTheme="minorEastAsia" w:hAnsiTheme="minorEastAsia"/>
          <w:sz w:val="28"/>
          <w:szCs w:val="28"/>
          <w:lang w:val="en-US" w:eastAsia="zh-CN"/>
        </w:rPr>
        <w:t>11</w:t>
      </w:r>
      <w:r>
        <w:rPr>
          <w:rFonts w:hint="eastAsia" w:cs="Times New Roman" w:asciiTheme="minorEastAsia" w:hAnsiTheme="minorEastAsia" w:eastAsiaTheme="minorEastAsia"/>
          <w:snapToGrid/>
          <w:kern w:val="2"/>
          <w:sz w:val="28"/>
          <w:szCs w:val="28"/>
          <w:lang w:val="en-US" w:eastAsia="zh-CN"/>
        </w:rPr>
        <w:t>南方区域电力交易平台（广西）：是指电力交易机构负责建设、运营和维护的电力市场化交易技术支持系统（以下简称“电力交易平台”）。</w:t>
      </w:r>
    </w:p>
    <w:p>
      <w:pPr>
        <w:rPr>
          <w:rFonts w:asciiTheme="minorEastAsia" w:hAnsiTheme="minorEastAsia" w:eastAsiaTheme="minorEastAsia"/>
          <w:color w:val="000000" w:themeColor="text1"/>
          <w:sz w:val="28"/>
          <w:szCs w:val="28"/>
          <w:highlight w:val="none"/>
          <w14:textFill>
            <w14:solidFill>
              <w14:schemeClr w14:val="tx1"/>
            </w14:solidFill>
          </w14:textFill>
        </w:rPr>
      </w:pPr>
      <w:r>
        <w:rPr>
          <w:rFonts w:asciiTheme="minorEastAsia" w:hAnsiTheme="minorEastAsia" w:eastAsiaTheme="minorEastAsia"/>
          <w:color w:val="000000" w:themeColor="text1"/>
          <w:sz w:val="28"/>
          <w:szCs w:val="28"/>
          <w:highlight w:val="none"/>
          <w14:textFill>
            <w14:solidFill>
              <w14:schemeClr w14:val="tx1"/>
            </w14:solidFill>
          </w14:textFill>
        </w:rPr>
        <w:t>　　1.2</w:t>
      </w:r>
      <w:r>
        <w:rPr>
          <w:rFonts w:hint="eastAsia" w:asciiTheme="minorEastAsia" w:hAnsiTheme="minorEastAsia" w:eastAsiaTheme="minorEastAsia"/>
          <w:color w:val="000000" w:themeColor="text1"/>
          <w:sz w:val="28"/>
          <w:szCs w:val="28"/>
          <w:highlight w:val="none"/>
          <w14:textFill>
            <w14:solidFill>
              <w14:schemeClr w14:val="tx1"/>
            </w14:solidFill>
          </w14:textFill>
        </w:rPr>
        <w:t>说明</w:t>
      </w:r>
    </w:p>
    <w:p>
      <w:pPr>
        <w:rPr>
          <w:rFonts w:asciiTheme="minorEastAsia" w:hAnsiTheme="minorEastAsia" w:eastAsiaTheme="minorEastAsia"/>
          <w:color w:val="000000" w:themeColor="text1"/>
          <w:sz w:val="28"/>
          <w:szCs w:val="28"/>
          <w:highlight w:val="none"/>
          <w14:textFill>
            <w14:solidFill>
              <w14:schemeClr w14:val="tx1"/>
            </w14:solidFill>
          </w14:textFill>
        </w:rPr>
      </w:pPr>
      <w:r>
        <w:rPr>
          <w:rFonts w:asciiTheme="minorEastAsia" w:hAnsiTheme="minorEastAsia" w:eastAsiaTheme="minorEastAsia"/>
          <w:color w:val="000000" w:themeColor="text1"/>
          <w:sz w:val="28"/>
          <w:szCs w:val="28"/>
          <w:highlight w:val="none"/>
          <w14:textFill>
            <w14:solidFill>
              <w14:schemeClr w14:val="tx1"/>
            </w14:solidFill>
          </w14:textFill>
        </w:rPr>
        <w:t>　　1.2.1本合同中的标题仅为阅读方便，不应被视为本合同的组成部分，亦不应以任何方式影响对本合同的解释。</w:t>
      </w:r>
    </w:p>
    <w:p>
      <w:pPr>
        <w:ind w:firstLine="560"/>
        <w:rPr>
          <w:rFonts w:asciiTheme="minorEastAsia" w:hAnsiTheme="minorEastAsia" w:eastAsia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lang w:val="en-US" w:eastAsia="zh-CN"/>
          <w14:textFill>
            <w14:solidFill>
              <w14:schemeClr w14:val="tx1"/>
            </w14:solidFill>
          </w14:textFill>
        </w:rPr>
        <w:t>1.2.2</w:t>
      </w:r>
      <w:r>
        <w:rPr>
          <w:rFonts w:asciiTheme="minorEastAsia" w:hAnsiTheme="minorEastAsia" w:eastAsiaTheme="minorEastAsia"/>
          <w:color w:val="000000" w:themeColor="text1"/>
          <w:sz w:val="28"/>
          <w:szCs w:val="28"/>
          <w:highlight w:val="none"/>
          <w14:textFill>
            <w14:solidFill>
              <w14:schemeClr w14:val="tx1"/>
            </w14:solidFill>
          </w14:textFill>
        </w:rPr>
        <w:t>本合同</w:t>
      </w:r>
      <w:r>
        <w:rPr>
          <w:rFonts w:hint="eastAsia" w:asciiTheme="minorEastAsia" w:hAnsiTheme="minorEastAsia"/>
          <w:color w:val="000000" w:themeColor="text1"/>
          <w:sz w:val="28"/>
          <w:szCs w:val="28"/>
          <w:highlight w:val="none"/>
          <w:lang w:val="en-US" w:eastAsia="zh-CN"/>
          <w14:textFill>
            <w14:solidFill>
              <w14:schemeClr w14:val="tx1"/>
            </w14:solidFill>
          </w14:textFill>
        </w:rPr>
        <w:t>附录</w:t>
      </w:r>
      <w:r>
        <w:rPr>
          <w:rFonts w:asciiTheme="minorEastAsia" w:hAnsiTheme="minorEastAsia" w:eastAsiaTheme="minorEastAsia"/>
          <w:color w:val="000000" w:themeColor="text1"/>
          <w:sz w:val="28"/>
          <w:szCs w:val="28"/>
          <w:highlight w:val="none"/>
          <w14:textFill>
            <w14:solidFill>
              <w14:schemeClr w14:val="tx1"/>
            </w14:solidFill>
          </w14:textFill>
        </w:rPr>
        <w:t>与正文具有同等的法律效力。</w:t>
      </w:r>
    </w:p>
    <w:p>
      <w:pPr>
        <w:rPr>
          <w:rFonts w:asciiTheme="minorEastAsia" w:hAnsiTheme="minorEastAsia" w:eastAsiaTheme="minorEastAsia"/>
          <w:color w:val="000000" w:themeColor="text1"/>
          <w:sz w:val="28"/>
          <w:szCs w:val="28"/>
          <w14:textFill>
            <w14:solidFill>
              <w14:schemeClr w14:val="tx1"/>
            </w14:solidFill>
          </w14:textFill>
        </w:rPr>
      </w:pPr>
      <w:r>
        <w:rPr>
          <w:rFonts w:asciiTheme="minorEastAsia" w:hAnsiTheme="minorEastAsia" w:eastAsiaTheme="minorEastAsia"/>
          <w:color w:val="000000" w:themeColor="text1"/>
          <w:sz w:val="28"/>
          <w:szCs w:val="28"/>
          <w:highlight w:val="none"/>
          <w14:textFill>
            <w14:solidFill>
              <w14:schemeClr w14:val="tx1"/>
            </w14:solidFill>
          </w14:textFill>
        </w:rPr>
        <w:t>　　1.2.</w:t>
      </w:r>
      <w:r>
        <w:rPr>
          <w:rFonts w:hint="eastAsia" w:asciiTheme="minorEastAsia" w:hAnsiTheme="minorEastAsia"/>
          <w:color w:val="000000" w:themeColor="text1"/>
          <w:sz w:val="28"/>
          <w:szCs w:val="28"/>
          <w:highlight w:val="none"/>
          <w:lang w:val="en-US" w:eastAsia="zh-CN"/>
          <w14:textFill>
            <w14:solidFill>
              <w14:schemeClr w14:val="tx1"/>
            </w14:solidFill>
          </w14:textFill>
        </w:rPr>
        <w:t>3</w:t>
      </w:r>
      <w:r>
        <w:rPr>
          <w:rFonts w:asciiTheme="minorEastAsia" w:hAnsiTheme="minorEastAsia" w:eastAsiaTheme="minorEastAsia"/>
          <w:color w:val="000000" w:themeColor="text1"/>
          <w:sz w:val="28"/>
          <w:szCs w:val="28"/>
          <w:highlight w:val="none"/>
          <w14:textFill>
            <w14:solidFill>
              <w14:schemeClr w14:val="tx1"/>
            </w14:solidFill>
          </w14:textFill>
        </w:rPr>
        <w:t>本合同对</w:t>
      </w:r>
      <w:r>
        <w:rPr>
          <w:rFonts w:hint="eastAsia" w:asciiTheme="minorEastAsia" w:hAnsiTheme="minorEastAsia"/>
          <w:color w:val="000000" w:themeColor="text1"/>
          <w:sz w:val="28"/>
          <w:szCs w:val="28"/>
          <w:highlight w:val="none"/>
          <w:lang w:eastAsia="zh-CN"/>
          <w14:textFill>
            <w14:solidFill>
              <w14:schemeClr w14:val="tx1"/>
            </w14:solidFill>
          </w14:textFill>
        </w:rPr>
        <w:t>任一方</w:t>
      </w:r>
      <w:r>
        <w:rPr>
          <w:rFonts w:asciiTheme="minorEastAsia" w:hAnsiTheme="minorEastAsia" w:eastAsiaTheme="minorEastAsia"/>
          <w:color w:val="000000" w:themeColor="text1"/>
          <w:sz w:val="28"/>
          <w:szCs w:val="28"/>
          <w:highlight w:val="none"/>
          <w14:textFill>
            <w14:solidFill>
              <w14:schemeClr w14:val="tx1"/>
            </w14:solidFill>
          </w14:textFill>
        </w:rPr>
        <w:t>的合法承继者或受让人具有约束力。</w:t>
      </w:r>
      <w:r>
        <w:rPr>
          <w:rFonts w:asciiTheme="minorEastAsia" w:hAnsiTheme="minorEastAsia" w:eastAsiaTheme="minorEastAsia"/>
          <w:color w:val="000000" w:themeColor="text1"/>
          <w:sz w:val="28"/>
          <w:szCs w:val="28"/>
          <w14:textFill>
            <w14:solidFill>
              <w14:schemeClr w14:val="tx1"/>
            </w14:solidFill>
          </w14:textFill>
        </w:rPr>
        <w:t>但</w:t>
      </w:r>
      <w:r>
        <w:rPr>
          <w:rFonts w:hint="eastAsia" w:asciiTheme="minorEastAsia" w:hAnsiTheme="minorEastAsia" w:eastAsiaTheme="minorEastAsia"/>
          <w:color w:val="000000" w:themeColor="text1"/>
          <w:sz w:val="28"/>
          <w:szCs w:val="28"/>
          <w:lang w:eastAsia="zh-CN"/>
          <w14:textFill>
            <w14:solidFill>
              <w14:schemeClr w14:val="tx1"/>
            </w14:solidFill>
          </w14:textFill>
        </w:rPr>
        <w:t>国家及</w:t>
      </w:r>
      <w:r>
        <w:rPr>
          <w:rFonts w:hint="eastAsia" w:asciiTheme="minorEastAsia" w:hAnsiTheme="minorEastAsia" w:eastAsiaTheme="minorEastAsia"/>
          <w:color w:val="000000" w:themeColor="text1"/>
          <w:sz w:val="28"/>
          <w:szCs w:val="28"/>
          <w:lang w:val="en-US" w:eastAsia="zh-CN"/>
          <w14:textFill>
            <w14:solidFill>
              <w14:schemeClr w14:val="tx1"/>
            </w14:solidFill>
          </w14:textFill>
        </w:rPr>
        <w:t>广西电力市场有关政策、交易规则以及政策制度文件另有规定或本合同</w:t>
      </w:r>
      <w:r>
        <w:rPr>
          <w:rFonts w:asciiTheme="minorEastAsia" w:hAnsiTheme="minorEastAsia" w:eastAsiaTheme="minorEastAsia"/>
          <w:color w:val="000000" w:themeColor="text1"/>
          <w:sz w:val="28"/>
          <w:szCs w:val="28"/>
          <w14:textFill>
            <w14:solidFill>
              <w14:schemeClr w14:val="tx1"/>
            </w14:solidFill>
          </w14:textFill>
        </w:rPr>
        <w:t>当事人另有约定的除外。</w:t>
      </w:r>
    </w:p>
    <w:p>
      <w:pPr>
        <w:rPr>
          <w:rFonts w:asciiTheme="minorEastAsia" w:hAnsiTheme="minorEastAsia" w:eastAsiaTheme="minorEastAsia"/>
          <w:color w:val="000000" w:themeColor="text1"/>
          <w:sz w:val="28"/>
          <w:szCs w:val="28"/>
          <w:highlight w:val="none"/>
          <w14:textFill>
            <w14:solidFill>
              <w14:schemeClr w14:val="tx1"/>
            </w14:solidFill>
          </w14:textFill>
        </w:rPr>
      </w:pPr>
      <w:r>
        <w:rPr>
          <w:rFonts w:asciiTheme="minorEastAsia" w:hAnsiTheme="minorEastAsia" w:eastAsiaTheme="minorEastAsia"/>
          <w:color w:val="000000" w:themeColor="text1"/>
          <w:sz w:val="28"/>
          <w:szCs w:val="28"/>
          <w:highlight w:val="none"/>
          <w14:textFill>
            <w14:solidFill>
              <w14:schemeClr w14:val="tx1"/>
            </w14:solidFill>
          </w14:textFill>
        </w:rPr>
        <w:t>　　遇有本款约定的情形时，相关义务人应当依法履行必要的通知义务及完备的法律手续。</w:t>
      </w:r>
    </w:p>
    <w:p>
      <w:pPr>
        <w:ind w:firstLine="560"/>
        <w:rPr>
          <w:rFonts w:asciiTheme="minorEastAsia" w:hAnsiTheme="minorEastAsia" w:eastAsiaTheme="minorEastAsia"/>
          <w:color w:val="000000" w:themeColor="text1"/>
          <w:sz w:val="28"/>
          <w:szCs w:val="28"/>
          <w:highlight w:val="none"/>
          <w14:textFill>
            <w14:solidFill>
              <w14:schemeClr w14:val="tx1"/>
            </w14:solidFill>
          </w14:textFill>
        </w:rPr>
      </w:pPr>
      <w:r>
        <w:rPr>
          <w:rFonts w:asciiTheme="minorEastAsia" w:hAnsiTheme="minorEastAsia" w:eastAsiaTheme="minorEastAsia"/>
          <w:color w:val="000000" w:themeColor="text1"/>
          <w:sz w:val="28"/>
          <w:szCs w:val="28"/>
          <w:highlight w:val="none"/>
          <w14:textFill>
            <w14:solidFill>
              <w14:schemeClr w14:val="tx1"/>
            </w14:solidFill>
          </w14:textFill>
        </w:rPr>
        <w:t>1.2.</w:t>
      </w:r>
      <w:r>
        <w:rPr>
          <w:rFonts w:hint="eastAsia" w:asciiTheme="minorEastAsia" w:hAnsiTheme="minorEastAsia"/>
          <w:color w:val="000000" w:themeColor="text1"/>
          <w:sz w:val="28"/>
          <w:szCs w:val="28"/>
          <w:highlight w:val="none"/>
          <w:lang w:val="en-US" w:eastAsia="zh-CN"/>
          <w14:textFill>
            <w14:solidFill>
              <w14:schemeClr w14:val="tx1"/>
            </w14:solidFill>
          </w14:textFill>
        </w:rPr>
        <w:t>4</w:t>
      </w:r>
      <w:r>
        <w:rPr>
          <w:rFonts w:asciiTheme="minorEastAsia" w:hAnsiTheme="minorEastAsia" w:eastAsiaTheme="minorEastAsia"/>
          <w:color w:val="000000" w:themeColor="text1"/>
          <w:sz w:val="28"/>
          <w:szCs w:val="28"/>
          <w:highlight w:val="none"/>
          <w14:textFill>
            <w14:solidFill>
              <w14:schemeClr w14:val="tx1"/>
            </w14:solidFill>
          </w14:textFill>
        </w:rPr>
        <w:t>除上下文另有要求外，本合同所指日、月、年均为公历日、月、年。</w:t>
      </w:r>
    </w:p>
    <w:p>
      <w:pPr>
        <w:ind w:firstLine="560" w:firstLineChars="200"/>
      </w:pPr>
      <w:r>
        <w:rPr>
          <w:rFonts w:hint="default" w:asciiTheme="minorEastAsia" w:hAnsiTheme="minorEastAsia" w:eastAsiaTheme="minorEastAsia"/>
          <w:sz w:val="28"/>
          <w:szCs w:val="28"/>
          <w:lang w:val="en-US" w:eastAsia="zh-CN"/>
        </w:rPr>
        <w:t>1.2.</w:t>
      </w:r>
      <w:r>
        <w:rPr>
          <w:rFonts w:hint="eastAsia" w:asciiTheme="minorEastAsia" w:hAnsiTheme="minorEastAsia"/>
          <w:sz w:val="28"/>
          <w:szCs w:val="28"/>
          <w:lang w:val="en-US" w:eastAsia="zh-CN"/>
        </w:rPr>
        <w:t>5</w:t>
      </w:r>
      <w:r>
        <w:rPr>
          <w:rFonts w:hint="default" w:asciiTheme="minorEastAsia" w:hAnsiTheme="minorEastAsia" w:eastAsiaTheme="minorEastAsia"/>
          <w:sz w:val="28"/>
          <w:szCs w:val="28"/>
          <w:lang w:val="en-US" w:eastAsia="zh-CN"/>
        </w:rPr>
        <w:t>对于本文本中所涉及的相关条款约定技术条件，如国家、国务院、政府主管部门或能源监管机构颁布新的法律、法规、规章及其他规范性文件，合同各方应遵从其规定。</w:t>
      </w:r>
      <w:r>
        <w:rPr>
          <w:rFonts w:asciiTheme="minorEastAsia" w:hAnsiTheme="minorEastAsia" w:eastAsiaTheme="minorEastAsia"/>
          <w:sz w:val="28"/>
          <w:szCs w:val="28"/>
        </w:rPr>
        <w:t>　</w:t>
      </w:r>
    </w:p>
    <w:p>
      <w:pPr>
        <w:rPr>
          <w:rFonts w:asciiTheme="minorEastAsia" w:hAnsiTheme="minorEastAsia" w:eastAsiaTheme="minorEastAsia"/>
          <w:color w:val="000000" w:themeColor="text1"/>
          <w:sz w:val="28"/>
          <w:szCs w:val="28"/>
          <w:highlight w:val="none"/>
          <w14:textFill>
            <w14:solidFill>
              <w14:schemeClr w14:val="tx1"/>
            </w14:solidFill>
          </w14:textFill>
        </w:rPr>
      </w:pPr>
      <w:r>
        <w:rPr>
          <w:rFonts w:asciiTheme="minorEastAsia" w:hAnsiTheme="minorEastAsia" w:eastAsiaTheme="minorEastAsia"/>
          <w:color w:val="000000" w:themeColor="text1"/>
          <w:sz w:val="28"/>
          <w:szCs w:val="28"/>
          <w:highlight w:val="none"/>
          <w14:textFill>
            <w14:solidFill>
              <w14:schemeClr w14:val="tx1"/>
            </w14:solidFill>
          </w14:textFill>
        </w:rPr>
        <w:t>　　1.2.</w:t>
      </w:r>
      <w:r>
        <w:rPr>
          <w:rFonts w:hint="eastAsia" w:asciiTheme="minorEastAsia" w:hAnsiTheme="minorEastAsia"/>
          <w:color w:val="000000" w:themeColor="text1"/>
          <w:sz w:val="28"/>
          <w:szCs w:val="28"/>
          <w:highlight w:val="none"/>
          <w:lang w:val="en-US" w:eastAsia="zh-CN"/>
          <w14:textFill>
            <w14:solidFill>
              <w14:schemeClr w14:val="tx1"/>
            </w14:solidFill>
          </w14:textFill>
        </w:rPr>
        <w:t>6</w:t>
      </w:r>
      <w:r>
        <w:rPr>
          <w:rFonts w:asciiTheme="minorEastAsia" w:hAnsiTheme="minorEastAsia" w:eastAsiaTheme="minorEastAsia"/>
          <w:color w:val="000000" w:themeColor="text1"/>
          <w:sz w:val="28"/>
          <w:szCs w:val="28"/>
          <w:highlight w:val="none"/>
          <w14:textFill>
            <w14:solidFill>
              <w14:schemeClr w14:val="tx1"/>
            </w14:solidFill>
          </w14:textFill>
        </w:rPr>
        <w:t>合同中的“包括”一词指：包括但不限于。</w:t>
      </w:r>
    </w:p>
    <w:p>
      <w:pPr>
        <w:pStyle w:val="12"/>
        <w:keepNext w:val="0"/>
        <w:keepLines w:val="0"/>
        <w:pageBreakBefore w:val="0"/>
        <w:widowControl w:val="0"/>
        <w:kinsoku/>
        <w:wordWrap/>
        <w:overflowPunct/>
        <w:topLinePunct w:val="0"/>
        <w:autoSpaceDE/>
        <w:autoSpaceDN/>
        <w:bidi w:val="0"/>
        <w:adjustRightInd/>
        <w:snapToGrid/>
        <w:spacing w:before="157" w:beforeLines="50" w:beforeAutospacing="0" w:after="157" w:afterLines="50" w:afterAutospacing="0"/>
        <w:ind w:left="0" w:leftChars="0"/>
        <w:jc w:val="center"/>
        <w:textAlignment w:val="auto"/>
        <w:outlineLvl w:val="0"/>
        <w:rPr>
          <w:rFonts w:hint="eastAsia" w:ascii="黑体" w:hAnsi="黑体" w:eastAsia="黑体" w:cs="黑体"/>
          <w:color w:val="000000" w:themeColor="text1"/>
          <w:sz w:val="30"/>
          <w:szCs w:val="30"/>
          <w:highlight w:val="none"/>
          <w14:textFill>
            <w14:solidFill>
              <w14:schemeClr w14:val="tx1"/>
            </w14:solidFill>
          </w14:textFill>
        </w:rPr>
      </w:pPr>
      <w:bookmarkStart w:id="20" w:name="_Toc32217"/>
      <w:bookmarkStart w:id="21" w:name="_Toc4667"/>
      <w:bookmarkStart w:id="22" w:name="_Toc3271"/>
      <w:bookmarkStart w:id="23" w:name="_Toc16308"/>
      <w:bookmarkStart w:id="24" w:name="_Toc18406_WPSOffice_Level1"/>
      <w:r>
        <w:rPr>
          <w:rFonts w:hint="eastAsia" w:ascii="黑体" w:hAnsi="黑体" w:eastAsia="黑体" w:cs="黑体"/>
          <w:color w:val="000000" w:themeColor="text1"/>
          <w:sz w:val="30"/>
          <w:szCs w:val="30"/>
          <w:highlight w:val="none"/>
          <w14:textFill>
            <w14:solidFill>
              <w14:schemeClr w14:val="tx1"/>
            </w14:solidFill>
          </w14:textFill>
        </w:rPr>
        <w:t>第</w:t>
      </w:r>
      <w:r>
        <w:rPr>
          <w:rFonts w:hint="eastAsia" w:ascii="黑体" w:hAnsi="黑体" w:eastAsia="黑体" w:cs="黑体"/>
          <w:color w:val="000000" w:themeColor="text1"/>
          <w:sz w:val="30"/>
          <w:szCs w:val="30"/>
          <w:highlight w:val="none"/>
          <w:lang w:val="en-US" w:eastAsia="zh-CN"/>
          <w14:textFill>
            <w14:solidFill>
              <w14:schemeClr w14:val="tx1"/>
            </w14:solidFill>
          </w14:textFill>
        </w:rPr>
        <w:t>2</w:t>
      </w:r>
      <w:r>
        <w:rPr>
          <w:rFonts w:hint="eastAsia" w:ascii="黑体" w:hAnsi="黑体" w:eastAsia="黑体" w:cs="黑体"/>
          <w:color w:val="000000" w:themeColor="text1"/>
          <w:sz w:val="30"/>
          <w:szCs w:val="30"/>
          <w:highlight w:val="none"/>
          <w14:textFill>
            <w14:solidFill>
              <w14:schemeClr w14:val="tx1"/>
            </w14:solidFill>
          </w14:textFill>
        </w:rPr>
        <w:t>章　双方承诺</w:t>
      </w:r>
      <w:bookmarkEnd w:id="3"/>
      <w:bookmarkEnd w:id="4"/>
      <w:bookmarkEnd w:id="20"/>
      <w:bookmarkEnd w:id="21"/>
      <w:bookmarkEnd w:id="22"/>
      <w:bookmarkEnd w:id="23"/>
      <w:bookmarkEnd w:id="24"/>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color w:val="000000" w:themeColor="text1"/>
          <w:sz w:val="28"/>
          <w:szCs w:val="28"/>
          <w:highlight w:val="none"/>
          <w14:textFill>
            <w14:solidFill>
              <w14:schemeClr w14:val="tx1"/>
            </w14:solidFill>
          </w14:textFill>
        </w:rPr>
      </w:pPr>
      <w:bookmarkStart w:id="25" w:name="_Toc12350"/>
      <w:bookmarkStart w:id="26" w:name="_Toc17598"/>
      <w:bookmarkStart w:id="27" w:name="_Toc5373"/>
      <w:bookmarkStart w:id="28" w:name="_Toc32342"/>
      <w:r>
        <w:rPr>
          <w:rFonts w:hint="eastAsia" w:asciiTheme="minorEastAsia" w:hAnsiTheme="minorEastAsia"/>
          <w:color w:val="000000" w:themeColor="text1"/>
          <w:sz w:val="28"/>
          <w:szCs w:val="28"/>
          <w:highlight w:val="none"/>
          <w:lang w:val="en-US" w:eastAsia="zh-CN"/>
          <w14:textFill>
            <w14:solidFill>
              <w14:schemeClr w14:val="tx1"/>
            </w14:solidFill>
          </w14:textFill>
        </w:rPr>
        <w:t>2</w:t>
      </w:r>
      <w:r>
        <w:rPr>
          <w:rFonts w:hint="eastAsia" w:asciiTheme="minorEastAsia" w:hAnsiTheme="minorEastAsia" w:eastAsiaTheme="minorEastAsia"/>
          <w:color w:val="000000" w:themeColor="text1"/>
          <w:sz w:val="28"/>
          <w:szCs w:val="28"/>
          <w:highlight w:val="none"/>
          <w14:textFill>
            <w14:solidFill>
              <w14:schemeClr w14:val="tx1"/>
            </w14:solidFill>
          </w14:textFill>
        </w:rPr>
        <w:t>.1</w:t>
      </w:r>
      <w:r>
        <w:rPr>
          <w:rFonts w:hint="eastAsia" w:asciiTheme="minorEastAsia" w:hAnsiTheme="minorEastAsia"/>
          <w:color w:val="000000" w:themeColor="text1"/>
          <w:sz w:val="28"/>
          <w:szCs w:val="28"/>
          <w:highlight w:val="none"/>
          <w:lang w:eastAsia="zh-CN"/>
          <w14:textFill>
            <w14:solidFill>
              <w14:schemeClr w14:val="tx1"/>
            </w14:solidFill>
          </w14:textFill>
        </w:rPr>
        <w:t>任一方</w:t>
      </w:r>
      <w:r>
        <w:rPr>
          <w:rFonts w:hint="eastAsia" w:asciiTheme="minorEastAsia" w:hAnsiTheme="minorEastAsia" w:eastAsiaTheme="minorEastAsia"/>
          <w:color w:val="000000" w:themeColor="text1"/>
          <w:sz w:val="28"/>
          <w:szCs w:val="28"/>
          <w:highlight w:val="none"/>
          <w14:textFill>
            <w14:solidFill>
              <w14:schemeClr w14:val="tx1"/>
            </w14:solidFill>
          </w14:textFill>
        </w:rPr>
        <w:t>在此向对方</w:t>
      </w:r>
      <w:r>
        <w:rPr>
          <w:rFonts w:hint="eastAsia" w:asciiTheme="minorEastAsia" w:hAnsiTheme="minorEastAsia"/>
          <w:color w:val="000000" w:themeColor="text1"/>
          <w:sz w:val="28"/>
          <w:szCs w:val="28"/>
          <w:highlight w:val="none"/>
          <w:lang w:eastAsia="zh-CN"/>
          <w14:textFill>
            <w14:solidFill>
              <w14:schemeClr w14:val="tx1"/>
            </w14:solidFill>
          </w14:textFill>
        </w:rPr>
        <w:t>承诺</w:t>
      </w:r>
      <w:r>
        <w:rPr>
          <w:rFonts w:hint="eastAsia" w:asciiTheme="minorEastAsia" w:hAnsiTheme="minorEastAsia" w:eastAsiaTheme="minorEastAsia"/>
          <w:color w:val="000000" w:themeColor="text1"/>
          <w:sz w:val="28"/>
          <w:szCs w:val="28"/>
          <w:highlight w:val="none"/>
          <w14:textFill>
            <w14:solidFill>
              <w14:schemeClr w14:val="tx1"/>
            </w14:solidFill>
          </w14:textFill>
        </w:rPr>
        <w:t>如下：</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lang w:val="en-US" w:eastAsia="zh-CN"/>
          <w14:textFill>
            <w14:solidFill>
              <w14:schemeClr w14:val="tx1"/>
            </w14:solidFill>
          </w14:textFill>
        </w:rPr>
        <w:t>2</w:t>
      </w:r>
      <w:r>
        <w:rPr>
          <w:rFonts w:hint="eastAsia" w:asciiTheme="minorEastAsia" w:hAnsiTheme="minorEastAsia" w:eastAsiaTheme="minorEastAsia"/>
          <w:color w:val="000000" w:themeColor="text1"/>
          <w:sz w:val="28"/>
          <w:szCs w:val="28"/>
          <w:highlight w:val="none"/>
          <w14:textFill>
            <w14:solidFill>
              <w14:schemeClr w14:val="tx1"/>
            </w14:solidFill>
          </w14:textFill>
        </w:rPr>
        <w:t>.1.1本方为</w:t>
      </w:r>
      <w:r>
        <w:rPr>
          <w:rFonts w:hint="eastAsia" w:asciiTheme="minorEastAsia" w:hAnsiTheme="minorEastAsia"/>
          <w:color w:val="000000" w:themeColor="text1"/>
          <w:sz w:val="28"/>
          <w:szCs w:val="28"/>
          <w:highlight w:val="none"/>
          <w:lang w:eastAsia="zh-CN"/>
          <w14:textFill>
            <w14:solidFill>
              <w14:schemeClr w14:val="tx1"/>
            </w14:solidFill>
          </w14:textFill>
        </w:rPr>
        <w:t>一家</w:t>
      </w:r>
      <w:r>
        <w:rPr>
          <w:rFonts w:hint="eastAsia" w:asciiTheme="minorEastAsia" w:hAnsiTheme="minorEastAsia" w:eastAsiaTheme="minorEastAsia"/>
          <w:color w:val="000000" w:themeColor="text1"/>
          <w:sz w:val="28"/>
          <w:szCs w:val="28"/>
          <w:highlight w:val="none"/>
          <w14:textFill>
            <w14:solidFill>
              <w14:schemeClr w14:val="tx1"/>
            </w14:solidFill>
          </w14:textFill>
        </w:rPr>
        <w:t>依法设立并合法存续的企业，已在</w:t>
      </w:r>
      <w:r>
        <w:rPr>
          <w:rFonts w:hint="eastAsia" w:asciiTheme="minorEastAsia" w:hAnsiTheme="minorEastAsia"/>
          <w:color w:val="000000" w:themeColor="text1"/>
          <w:sz w:val="28"/>
          <w:szCs w:val="28"/>
          <w:highlight w:val="none"/>
          <w:lang w:eastAsia="zh-CN"/>
          <w14:textFill>
            <w14:solidFill>
              <w14:schemeClr w14:val="tx1"/>
            </w14:solidFill>
          </w14:textFill>
        </w:rPr>
        <w:t>电力交易中心</w:t>
      </w:r>
      <w:r>
        <w:rPr>
          <w:rFonts w:hint="eastAsia" w:asciiTheme="minorEastAsia" w:hAnsiTheme="minorEastAsia" w:eastAsiaTheme="minorEastAsia"/>
          <w:color w:val="000000" w:themeColor="text1"/>
          <w:sz w:val="28"/>
          <w:szCs w:val="28"/>
          <w:highlight w:val="none"/>
          <w14:textFill>
            <w14:solidFill>
              <w14:schemeClr w14:val="tx1"/>
            </w14:solidFill>
          </w14:textFill>
        </w:rPr>
        <w:t>完成注册，具备电力市场化交易的资格，有权签署并有能力履行本合同。</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lang w:val="en-US" w:eastAsia="zh-CN"/>
          <w14:textFill>
            <w14:solidFill>
              <w14:schemeClr w14:val="tx1"/>
            </w14:solidFill>
          </w14:textFill>
        </w:rPr>
        <w:t>2</w:t>
      </w:r>
      <w:r>
        <w:rPr>
          <w:rFonts w:hint="eastAsia" w:asciiTheme="minorEastAsia" w:hAnsiTheme="minorEastAsia" w:eastAsiaTheme="minorEastAsia"/>
          <w:color w:val="000000" w:themeColor="text1"/>
          <w:sz w:val="28"/>
          <w:szCs w:val="28"/>
          <w:highlight w:val="none"/>
          <w14:textFill>
            <w14:solidFill>
              <w14:schemeClr w14:val="tx1"/>
            </w14:solidFill>
          </w14:textFill>
        </w:rPr>
        <w:t>.1.2本方签署和履行本合同所需的一切手续（包括办理必要的行政许可、取得市场准入条件、营业执照等）均已办妥并合法有效。</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cstheme="minorBidi"/>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lang w:val="en-US" w:eastAsia="zh-CN"/>
          <w14:textFill>
            <w14:solidFill>
              <w14:schemeClr w14:val="tx1"/>
            </w14:solidFill>
          </w14:textFill>
        </w:rPr>
        <w:t>2</w:t>
      </w:r>
      <w:r>
        <w:rPr>
          <w:rFonts w:hint="eastAsia" w:asciiTheme="minorEastAsia" w:hAnsiTheme="minorEastAsia" w:eastAsiaTheme="minorEastAsia"/>
          <w:color w:val="000000" w:themeColor="text1"/>
          <w:sz w:val="28"/>
          <w:szCs w:val="28"/>
          <w:highlight w:val="none"/>
          <w14:textFill>
            <w14:solidFill>
              <w14:schemeClr w14:val="tx1"/>
            </w14:solidFill>
          </w14:textFill>
        </w:rPr>
        <w:t>.1.3在签署本合同时，任何法院、仲裁机构</w:t>
      </w:r>
      <w:r>
        <w:rPr>
          <w:rFonts w:hint="eastAsia" w:asciiTheme="minorEastAsia" w:hAnsiTheme="minorEastAsia"/>
          <w:color w:val="000000" w:themeColor="text1"/>
          <w:sz w:val="28"/>
          <w:szCs w:val="28"/>
          <w:highlight w:val="none"/>
          <w:lang w:eastAsia="zh-CN"/>
          <w14:textFill>
            <w14:solidFill>
              <w14:schemeClr w14:val="tx1"/>
            </w14:solidFill>
          </w14:textFill>
        </w:rPr>
        <w:t>、</w:t>
      </w:r>
      <w:r>
        <w:rPr>
          <w:rFonts w:hint="eastAsia" w:asciiTheme="minorEastAsia" w:hAnsiTheme="minorEastAsia" w:eastAsiaTheme="minorEastAsia"/>
          <w:color w:val="000000" w:themeColor="text1"/>
          <w:sz w:val="28"/>
          <w:szCs w:val="28"/>
          <w:highlight w:val="none"/>
          <w14:textFill>
            <w14:solidFill>
              <w14:schemeClr w14:val="tx1"/>
            </w14:solidFill>
          </w14:textFill>
        </w:rPr>
        <w:t>行政机关</w:t>
      </w:r>
      <w:r>
        <w:rPr>
          <w:rFonts w:hint="eastAsia" w:asciiTheme="minorEastAsia" w:hAnsiTheme="minorEastAsia"/>
          <w:color w:val="000000" w:themeColor="text1"/>
          <w:sz w:val="28"/>
          <w:szCs w:val="28"/>
          <w:highlight w:val="none"/>
          <w:lang w:eastAsia="zh-CN"/>
          <w14:textFill>
            <w14:solidFill>
              <w14:schemeClr w14:val="tx1"/>
            </w14:solidFill>
          </w14:textFill>
        </w:rPr>
        <w:t>或监管机构</w:t>
      </w:r>
      <w:r>
        <w:rPr>
          <w:rFonts w:hint="eastAsia" w:asciiTheme="minorEastAsia" w:hAnsiTheme="minorEastAsia" w:eastAsiaTheme="minorEastAsia"/>
          <w:color w:val="000000" w:themeColor="text1"/>
          <w:sz w:val="28"/>
          <w:szCs w:val="28"/>
          <w:highlight w:val="none"/>
          <w14:textFill>
            <w14:solidFill>
              <w14:schemeClr w14:val="tx1"/>
            </w14:solidFill>
          </w14:textFill>
        </w:rPr>
        <w:t>均未做出任何足以对本方履行本合同产生重大不利影响的判决、裁定、裁决</w:t>
      </w:r>
      <w:r>
        <w:rPr>
          <w:rFonts w:hint="eastAsia" w:asciiTheme="minorEastAsia" w:hAnsiTheme="minorEastAsia"/>
          <w:color w:val="000000" w:themeColor="text1"/>
          <w:sz w:val="28"/>
          <w:szCs w:val="28"/>
          <w:highlight w:val="none"/>
          <w:lang w:eastAsia="zh-CN"/>
          <w14:textFill>
            <w14:solidFill>
              <w14:schemeClr w14:val="tx1"/>
            </w14:solidFill>
          </w14:textFill>
        </w:rPr>
        <w:t>、行政处罚</w:t>
      </w:r>
      <w:r>
        <w:rPr>
          <w:rFonts w:hint="eastAsia" w:asciiTheme="minorEastAsia" w:hAnsiTheme="minorEastAsia" w:eastAsiaTheme="minorEastAsia"/>
          <w:color w:val="000000" w:themeColor="text1"/>
          <w:sz w:val="28"/>
          <w:szCs w:val="28"/>
          <w:highlight w:val="none"/>
          <w14:textFill>
            <w14:solidFill>
              <w14:schemeClr w14:val="tx1"/>
            </w14:solidFill>
          </w14:textFill>
        </w:rPr>
        <w:t>或具体行政行为，以及信用不良记录。</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lang w:val="en-US" w:eastAsia="zh-CN"/>
          <w14:textFill>
            <w14:solidFill>
              <w14:schemeClr w14:val="tx1"/>
            </w14:solidFill>
          </w14:textFill>
        </w:rPr>
        <w:t>2</w:t>
      </w:r>
      <w:r>
        <w:rPr>
          <w:rFonts w:hint="eastAsia" w:asciiTheme="minorEastAsia" w:hAnsiTheme="minorEastAsia" w:eastAsiaTheme="minorEastAsia"/>
          <w:color w:val="000000" w:themeColor="text1"/>
          <w:sz w:val="28"/>
          <w:szCs w:val="28"/>
          <w:highlight w:val="none"/>
          <w14:textFill>
            <w14:solidFill>
              <w14:schemeClr w14:val="tx1"/>
            </w14:solidFill>
          </w14:textFill>
        </w:rPr>
        <w:t>.2本方为签署本合同所需的内部授权程序均已完成</w:t>
      </w:r>
      <w:r>
        <w:rPr>
          <w:rFonts w:hint="eastAsia" w:asciiTheme="minorEastAsia" w:hAnsiTheme="minorEastAsia"/>
          <w:color w:val="000000" w:themeColor="text1"/>
          <w:sz w:val="28"/>
          <w:szCs w:val="28"/>
          <w:highlight w:val="none"/>
          <w:lang w:eastAsia="zh-CN"/>
          <w14:textFill>
            <w14:solidFill>
              <w14:schemeClr w14:val="tx1"/>
            </w14:solidFill>
          </w14:textFill>
        </w:rPr>
        <w:t>。</w:t>
      </w:r>
      <w:r>
        <w:rPr>
          <w:rFonts w:hint="eastAsia" w:asciiTheme="minorEastAsia" w:hAnsiTheme="minorEastAsia" w:eastAsiaTheme="minorEastAsia"/>
          <w:color w:val="000000" w:themeColor="text1"/>
          <w:sz w:val="28"/>
          <w:szCs w:val="28"/>
          <w:highlight w:val="none"/>
          <w14:textFill>
            <w14:solidFill>
              <w14:schemeClr w14:val="tx1"/>
            </w14:solidFill>
          </w14:textFill>
        </w:rPr>
        <w:t>本合同生效后即对双方具有法律约束力。</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lang w:val="en-US" w:eastAsia="zh-CN"/>
          <w14:textFill>
            <w14:solidFill>
              <w14:schemeClr w14:val="tx1"/>
            </w14:solidFill>
          </w14:textFill>
        </w:rPr>
        <w:t>2</w:t>
      </w:r>
      <w:r>
        <w:rPr>
          <w:rFonts w:hint="eastAsia" w:asciiTheme="minorEastAsia" w:hAnsiTheme="minorEastAsia" w:eastAsiaTheme="minorEastAsia"/>
          <w:color w:val="000000" w:themeColor="text1"/>
          <w:sz w:val="28"/>
          <w:szCs w:val="28"/>
          <w:highlight w:val="none"/>
          <w14:textFill>
            <w14:solidFill>
              <w14:schemeClr w14:val="tx1"/>
            </w14:solidFill>
          </w14:textFill>
        </w:rPr>
        <w:t>.3双方均已熟悉广西电力市场有关交易规则</w:t>
      </w:r>
      <w:r>
        <w:rPr>
          <w:rFonts w:hint="eastAsia" w:asciiTheme="minorEastAsia" w:hAnsiTheme="minorEastAsia"/>
          <w:color w:val="000000" w:themeColor="text1"/>
          <w:sz w:val="28"/>
          <w:szCs w:val="28"/>
          <w:highlight w:val="none"/>
          <w:lang w:eastAsia="zh-CN"/>
          <w14:textFill>
            <w14:solidFill>
              <w14:schemeClr w14:val="tx1"/>
            </w14:solidFill>
          </w14:textFill>
        </w:rPr>
        <w:t>和管理制度</w:t>
      </w:r>
      <w:r>
        <w:rPr>
          <w:rFonts w:hint="eastAsia" w:asciiTheme="minorEastAsia" w:hAnsiTheme="minorEastAsia" w:eastAsiaTheme="minorEastAsia"/>
          <w:color w:val="000000" w:themeColor="text1"/>
          <w:sz w:val="28"/>
          <w:szCs w:val="28"/>
          <w:highlight w:val="none"/>
          <w14:textFill>
            <w14:solidFill>
              <w14:schemeClr w14:val="tx1"/>
            </w14:solidFill>
          </w14:textFill>
        </w:rPr>
        <w:t>、年度交易实施方案以及交易公告等，在签订</w:t>
      </w:r>
      <w:r>
        <w:rPr>
          <w:rFonts w:hint="eastAsia" w:asciiTheme="minorEastAsia" w:hAnsiTheme="minorEastAsia"/>
          <w:color w:val="000000" w:themeColor="text1"/>
          <w:sz w:val="28"/>
          <w:szCs w:val="28"/>
          <w:highlight w:val="none"/>
          <w:lang w:val="en-US" w:eastAsia="zh-CN"/>
          <w14:textFill>
            <w14:solidFill>
              <w14:schemeClr w14:val="tx1"/>
            </w14:solidFill>
          </w14:textFill>
        </w:rPr>
        <w:t>本</w:t>
      </w:r>
      <w:r>
        <w:rPr>
          <w:rFonts w:hint="eastAsia" w:asciiTheme="minorEastAsia" w:hAnsiTheme="minorEastAsia" w:eastAsiaTheme="minorEastAsia"/>
          <w:color w:val="000000" w:themeColor="text1"/>
          <w:sz w:val="28"/>
          <w:szCs w:val="28"/>
          <w:highlight w:val="none"/>
          <w14:textFill>
            <w14:solidFill>
              <w14:schemeClr w14:val="tx1"/>
            </w14:solidFill>
          </w14:textFill>
        </w:rPr>
        <w:t>合同前，均已详细阅读并充分理解</w:t>
      </w:r>
      <w:r>
        <w:rPr>
          <w:rFonts w:hint="eastAsia" w:asciiTheme="minorEastAsia" w:hAnsiTheme="minorEastAsia"/>
          <w:color w:val="000000" w:themeColor="text1"/>
          <w:sz w:val="28"/>
          <w:szCs w:val="28"/>
          <w:highlight w:val="none"/>
          <w:lang w:eastAsia="zh-CN"/>
          <w14:textFill>
            <w14:solidFill>
              <w14:schemeClr w14:val="tx1"/>
            </w14:solidFill>
          </w14:textFill>
        </w:rPr>
        <w:t>本合同</w:t>
      </w:r>
      <w:r>
        <w:rPr>
          <w:rFonts w:hint="eastAsia" w:asciiTheme="minorEastAsia" w:hAnsiTheme="minorEastAsia" w:eastAsiaTheme="minorEastAsia"/>
          <w:color w:val="000000" w:themeColor="text1"/>
          <w:sz w:val="28"/>
          <w:szCs w:val="28"/>
          <w:highlight w:val="none"/>
          <w14:textFill>
            <w14:solidFill>
              <w14:schemeClr w14:val="tx1"/>
            </w14:solidFill>
          </w14:textFill>
        </w:rPr>
        <w:t>的所有条款</w:t>
      </w:r>
      <w:r>
        <w:rPr>
          <w:rFonts w:hint="eastAsia" w:asciiTheme="minorEastAsia" w:hAnsiTheme="minorEastAsia"/>
          <w:color w:val="000000" w:themeColor="text1"/>
          <w:sz w:val="28"/>
          <w:szCs w:val="28"/>
          <w:highlight w:val="none"/>
          <w:lang w:eastAsia="zh-CN"/>
          <w14:textFill>
            <w14:solidFill>
              <w14:schemeClr w14:val="tx1"/>
            </w14:solidFill>
          </w14:textFill>
        </w:rPr>
        <w:t>，</w:t>
      </w:r>
      <w:r>
        <w:rPr>
          <w:rFonts w:hint="eastAsia" w:asciiTheme="minorEastAsia" w:hAnsiTheme="minorEastAsia" w:eastAsiaTheme="minorEastAsia"/>
          <w:color w:val="000000" w:themeColor="text1"/>
          <w:sz w:val="28"/>
          <w:szCs w:val="28"/>
          <w:highlight w:val="none"/>
          <w14:textFill>
            <w14:solidFill>
              <w14:schemeClr w14:val="tx1"/>
            </w14:solidFill>
          </w14:textFill>
        </w:rPr>
        <w:t>认同</w:t>
      </w:r>
      <w:r>
        <w:rPr>
          <w:rFonts w:hint="eastAsia" w:asciiTheme="minorEastAsia" w:hAnsiTheme="minorEastAsia"/>
          <w:color w:val="000000" w:themeColor="text1"/>
          <w:sz w:val="28"/>
          <w:szCs w:val="28"/>
          <w:highlight w:val="none"/>
          <w:lang w:eastAsia="zh-CN"/>
          <w14:textFill>
            <w14:solidFill>
              <w14:schemeClr w14:val="tx1"/>
            </w14:solidFill>
          </w14:textFill>
        </w:rPr>
        <w:t>电力交易中心发布的正式交易结果</w:t>
      </w:r>
      <w:r>
        <w:rPr>
          <w:rFonts w:hint="eastAsia" w:asciiTheme="minorEastAsia" w:hAnsiTheme="minorEastAsia" w:eastAsiaTheme="minorEastAsia"/>
          <w:color w:val="000000" w:themeColor="text1"/>
          <w:sz w:val="28"/>
          <w:szCs w:val="28"/>
          <w:highlight w:val="none"/>
          <w14:textFill>
            <w14:solidFill>
              <w14:schemeClr w14:val="tx1"/>
            </w14:solidFill>
          </w14:textFill>
        </w:rPr>
        <w:t>，愿意承担电力市场化交易可能存在的风险和后果。</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lang w:val="en-US" w:eastAsia="zh-CN"/>
          <w14:textFill>
            <w14:solidFill>
              <w14:schemeClr w14:val="tx1"/>
            </w14:solidFill>
          </w14:textFill>
        </w:rPr>
        <w:t>2.4</w:t>
      </w:r>
      <w:r>
        <w:rPr>
          <w:rFonts w:hint="eastAsia" w:asciiTheme="minorEastAsia" w:hAnsiTheme="minorEastAsia"/>
          <w:color w:val="000000" w:themeColor="text1"/>
          <w:sz w:val="28"/>
          <w:szCs w:val="28"/>
          <w:highlight w:val="none"/>
          <w:lang w:eastAsia="zh-CN"/>
          <w14:textFill>
            <w14:solidFill>
              <w14:schemeClr w14:val="tx1"/>
            </w14:solidFill>
          </w14:textFill>
        </w:rPr>
        <w:t>双方一致同意</w:t>
      </w:r>
      <w:r>
        <w:rPr>
          <w:rFonts w:hint="eastAsia" w:asciiTheme="minorEastAsia" w:hAnsiTheme="minorEastAsia" w:eastAsiaTheme="minorEastAsia"/>
          <w:color w:val="000000" w:themeColor="text1"/>
          <w:sz w:val="28"/>
          <w:szCs w:val="28"/>
          <w:highlight w:val="none"/>
          <w14:textFill>
            <w14:solidFill>
              <w14:schemeClr w14:val="tx1"/>
            </w14:solidFill>
          </w14:textFill>
        </w:rPr>
        <w:t>本合同按照政府主管部门以及</w:t>
      </w:r>
      <w:r>
        <w:rPr>
          <w:rFonts w:hint="eastAsia" w:asciiTheme="minorEastAsia" w:hAnsiTheme="minorEastAsia"/>
          <w:color w:val="000000" w:themeColor="text1"/>
          <w:sz w:val="28"/>
          <w:szCs w:val="28"/>
          <w:highlight w:val="none"/>
          <w:lang w:eastAsia="zh-CN"/>
          <w14:textFill>
            <w14:solidFill>
              <w14:schemeClr w14:val="tx1"/>
            </w14:solidFill>
          </w14:textFill>
        </w:rPr>
        <w:t>电力</w:t>
      </w:r>
      <w:r>
        <w:rPr>
          <w:rFonts w:hint="eastAsia" w:asciiTheme="minorEastAsia" w:hAnsiTheme="minorEastAsia" w:eastAsiaTheme="minorEastAsia"/>
          <w:color w:val="000000" w:themeColor="text1"/>
          <w:sz w:val="28"/>
          <w:szCs w:val="28"/>
          <w:highlight w:val="none"/>
          <w14:textFill>
            <w14:solidFill>
              <w14:schemeClr w14:val="tx1"/>
            </w14:solidFill>
          </w14:textFill>
        </w:rPr>
        <w:t>交易中心印发的市场化交易相关规则、方案以及</w:t>
      </w:r>
      <w:r>
        <w:rPr>
          <w:rFonts w:hint="eastAsia" w:asciiTheme="minorEastAsia" w:hAnsiTheme="minorEastAsia"/>
          <w:color w:val="000000" w:themeColor="text1"/>
          <w:sz w:val="28"/>
          <w:szCs w:val="28"/>
          <w:highlight w:val="none"/>
          <w:lang w:eastAsia="zh-CN"/>
          <w14:textFill>
            <w14:solidFill>
              <w14:schemeClr w14:val="tx1"/>
            </w14:solidFill>
          </w14:textFill>
        </w:rPr>
        <w:t>现行有效的</w:t>
      </w:r>
      <w:r>
        <w:rPr>
          <w:rFonts w:hint="eastAsia" w:asciiTheme="minorEastAsia" w:hAnsiTheme="minorEastAsia" w:eastAsiaTheme="minorEastAsia"/>
          <w:color w:val="000000" w:themeColor="text1"/>
          <w:sz w:val="28"/>
          <w:szCs w:val="28"/>
          <w:highlight w:val="none"/>
          <w14:textFill>
            <w14:solidFill>
              <w14:schemeClr w14:val="tx1"/>
            </w14:solidFill>
          </w14:textFill>
        </w:rPr>
        <w:t>管理办法</w:t>
      </w:r>
      <w:r>
        <w:rPr>
          <w:rFonts w:hint="eastAsia" w:asciiTheme="minorEastAsia" w:hAnsiTheme="minorEastAsia"/>
          <w:color w:val="000000" w:themeColor="text1"/>
          <w:sz w:val="28"/>
          <w:szCs w:val="28"/>
          <w:highlight w:val="none"/>
          <w:lang w:eastAsia="zh-CN"/>
          <w14:textFill>
            <w14:solidFill>
              <w14:schemeClr w14:val="tx1"/>
            </w14:solidFill>
          </w14:textFill>
        </w:rPr>
        <w:t>规定</w:t>
      </w:r>
      <w:r>
        <w:rPr>
          <w:rFonts w:hint="eastAsia" w:asciiTheme="minorEastAsia" w:hAnsiTheme="minorEastAsia" w:eastAsiaTheme="minorEastAsia"/>
          <w:color w:val="000000" w:themeColor="text1"/>
          <w:sz w:val="28"/>
          <w:szCs w:val="28"/>
          <w:highlight w:val="none"/>
          <w14:textFill>
            <w14:solidFill>
              <w14:schemeClr w14:val="tx1"/>
            </w14:solidFill>
          </w14:textFill>
        </w:rPr>
        <w:t>开展电力零售交易。</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pPr>
      <w:r>
        <w:rPr>
          <w:rFonts w:hint="eastAsia" w:asciiTheme="minorEastAsia" w:hAnsiTheme="minorEastAsia"/>
          <w:color w:val="000000" w:themeColor="text1"/>
          <w:sz w:val="28"/>
          <w:szCs w:val="28"/>
          <w:highlight w:val="none"/>
          <w:lang w:val="en-US" w:eastAsia="zh-CN"/>
          <w14:textFill>
            <w14:solidFill>
              <w14:schemeClr w14:val="tx1"/>
            </w14:solidFill>
          </w14:textFill>
        </w:rPr>
        <w:t>2.5</w:t>
      </w:r>
      <w:r>
        <w:rPr>
          <w:rFonts w:hint="eastAsia" w:asciiTheme="minorEastAsia" w:hAnsiTheme="minorEastAsia"/>
          <w:color w:val="000000" w:themeColor="text1"/>
          <w:sz w:val="28"/>
          <w:szCs w:val="28"/>
          <w:highlight w:val="none"/>
          <w14:textFill>
            <w14:solidFill>
              <w14:schemeClr w14:val="tx1"/>
            </w14:solidFill>
          </w14:textFill>
        </w:rPr>
        <w:t>双方约定有义务确保双方在电力交易平台线上确认的备案信息内容与本合同文本信息保持一致，如不一致的，以双方在</w:t>
      </w:r>
      <w:r>
        <w:rPr>
          <w:rFonts w:hint="eastAsia" w:asciiTheme="minorEastAsia" w:hAnsiTheme="minorEastAsia"/>
          <w:color w:val="auto"/>
          <w:sz w:val="28"/>
          <w:szCs w:val="28"/>
          <w:lang w:eastAsia="zh-CN"/>
        </w:rPr>
        <w:t>电力交易平台</w:t>
      </w:r>
      <w:r>
        <w:rPr>
          <w:rFonts w:hint="eastAsia" w:asciiTheme="minorEastAsia" w:hAnsiTheme="minorEastAsia"/>
          <w:color w:val="000000" w:themeColor="text1"/>
          <w:sz w:val="28"/>
          <w:szCs w:val="28"/>
          <w:highlight w:val="none"/>
          <w14:textFill>
            <w14:solidFill>
              <w14:schemeClr w14:val="tx1"/>
            </w14:solidFill>
          </w14:textFill>
        </w:rPr>
        <w:t>确认备案信息内容为准。因不一致产生的损失和后果由双方自行承担</w:t>
      </w:r>
      <w:r>
        <w:rPr>
          <w:rFonts w:hint="eastAsia" w:asciiTheme="minorEastAsia" w:hAnsiTheme="minorEastAsia"/>
          <w:color w:val="000000" w:themeColor="text1"/>
          <w:sz w:val="28"/>
          <w:szCs w:val="28"/>
          <w:highlight w:val="none"/>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lang w:val="en-US" w:eastAsia="zh-CN"/>
          <w14:textFill>
            <w14:solidFill>
              <w14:schemeClr w14:val="tx1"/>
            </w14:solidFill>
          </w14:textFill>
        </w:rPr>
        <w:t>2</w:t>
      </w:r>
      <w:r>
        <w:rPr>
          <w:rFonts w:hint="eastAsia" w:asciiTheme="minorEastAsia" w:hAnsiTheme="minorEastAsia" w:eastAsiaTheme="minorEastAsia"/>
          <w:color w:val="000000" w:themeColor="text1"/>
          <w:sz w:val="28"/>
          <w:szCs w:val="28"/>
          <w:highlight w:val="none"/>
          <w14:textFill>
            <w14:solidFill>
              <w14:schemeClr w14:val="tx1"/>
            </w14:solidFill>
          </w14:textFill>
        </w:rPr>
        <w:t>.</w:t>
      </w:r>
      <w:r>
        <w:rPr>
          <w:rFonts w:hint="default" w:asciiTheme="minorEastAsia" w:hAnsiTheme="minorEastAsia"/>
          <w:color w:val="000000" w:themeColor="text1"/>
          <w:sz w:val="28"/>
          <w:szCs w:val="28"/>
          <w:highlight w:val="none"/>
          <w:lang w:val="en-US" w:eastAsia="zh-CN"/>
          <w14:textFill>
            <w14:solidFill>
              <w14:schemeClr w14:val="tx1"/>
            </w14:solidFill>
          </w14:textFill>
        </w:rPr>
        <w:t>6</w:t>
      </w:r>
      <w:r>
        <w:rPr>
          <w:rFonts w:hint="eastAsia" w:asciiTheme="minorEastAsia" w:hAnsiTheme="minorEastAsia" w:eastAsiaTheme="minorEastAsia"/>
          <w:color w:val="000000" w:themeColor="text1"/>
          <w:sz w:val="28"/>
          <w:szCs w:val="28"/>
          <w:highlight w:val="none"/>
          <w14:textFill>
            <w14:solidFill>
              <w14:schemeClr w14:val="tx1"/>
            </w14:solidFill>
          </w14:textFill>
        </w:rPr>
        <w:t>如国家法律、法规发生变化或者政府有关部门、监管机构出台有关规定、规则，合同双方同意按照法律、法规、规定和规则予以调整和修改。</w:t>
      </w:r>
    </w:p>
    <w:p>
      <w:pPr>
        <w:pStyle w:val="12"/>
        <w:keepNext w:val="0"/>
        <w:keepLines w:val="0"/>
        <w:pageBreakBefore w:val="0"/>
        <w:widowControl w:val="0"/>
        <w:kinsoku/>
        <w:wordWrap/>
        <w:overflowPunct/>
        <w:topLinePunct w:val="0"/>
        <w:autoSpaceDE/>
        <w:autoSpaceDN/>
        <w:bidi w:val="0"/>
        <w:adjustRightInd/>
        <w:snapToGrid/>
        <w:spacing w:before="157" w:beforeLines="50" w:beforeAutospacing="0" w:after="157" w:afterLines="50" w:afterAutospacing="0"/>
        <w:ind w:left="0" w:leftChars="0"/>
        <w:jc w:val="center"/>
        <w:textAlignment w:val="auto"/>
        <w:outlineLvl w:val="0"/>
        <w:rPr>
          <w:rFonts w:hint="eastAsia" w:ascii="黑体" w:hAnsi="黑体" w:eastAsia="黑体" w:cs="黑体"/>
          <w:color w:val="000000" w:themeColor="text1"/>
          <w:sz w:val="30"/>
          <w:szCs w:val="30"/>
          <w:highlight w:val="none"/>
          <w14:textFill>
            <w14:solidFill>
              <w14:schemeClr w14:val="tx1"/>
            </w14:solidFill>
          </w14:textFill>
        </w:rPr>
      </w:pPr>
      <w:bookmarkStart w:id="29" w:name="_Toc3645_WPSOffice_Level1"/>
      <w:bookmarkStart w:id="30" w:name="_Toc18964"/>
      <w:bookmarkStart w:id="31" w:name="_Toc28541"/>
      <w:r>
        <w:rPr>
          <w:rFonts w:hint="eastAsia" w:ascii="黑体" w:hAnsi="黑体" w:eastAsia="黑体" w:cs="黑体"/>
          <w:color w:val="000000" w:themeColor="text1"/>
          <w:sz w:val="30"/>
          <w:szCs w:val="30"/>
          <w:highlight w:val="none"/>
          <w14:textFill>
            <w14:solidFill>
              <w14:schemeClr w14:val="tx1"/>
            </w14:solidFill>
          </w14:textFill>
        </w:rPr>
        <w:t>第</w:t>
      </w:r>
      <w:r>
        <w:rPr>
          <w:rFonts w:hint="eastAsia" w:ascii="黑体" w:hAnsi="黑体" w:eastAsia="黑体" w:cs="黑体"/>
          <w:color w:val="000000" w:themeColor="text1"/>
          <w:sz w:val="30"/>
          <w:szCs w:val="30"/>
          <w:highlight w:val="none"/>
          <w:lang w:val="en-US" w:eastAsia="zh-CN"/>
          <w14:textFill>
            <w14:solidFill>
              <w14:schemeClr w14:val="tx1"/>
            </w14:solidFill>
          </w14:textFill>
        </w:rPr>
        <w:t>3</w:t>
      </w:r>
      <w:r>
        <w:rPr>
          <w:rFonts w:hint="eastAsia" w:ascii="黑体" w:hAnsi="黑体" w:eastAsia="黑体" w:cs="黑体"/>
          <w:color w:val="000000" w:themeColor="text1"/>
          <w:sz w:val="30"/>
          <w:szCs w:val="30"/>
          <w:highlight w:val="none"/>
          <w14:textFill>
            <w14:solidFill>
              <w14:schemeClr w14:val="tx1"/>
            </w14:solidFill>
          </w14:textFill>
        </w:rPr>
        <w:t>章　双方的权利和义务</w:t>
      </w:r>
      <w:bookmarkEnd w:id="25"/>
      <w:bookmarkEnd w:id="26"/>
      <w:bookmarkEnd w:id="27"/>
      <w:bookmarkEnd w:id="28"/>
      <w:bookmarkEnd w:id="29"/>
      <w:bookmarkEnd w:id="30"/>
      <w:bookmarkEnd w:id="31"/>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lang w:val="en-US" w:eastAsia="zh-CN"/>
          <w14:textFill>
            <w14:solidFill>
              <w14:schemeClr w14:val="tx1"/>
            </w14:solidFill>
          </w14:textFill>
        </w:rPr>
        <w:t>3</w:t>
      </w:r>
      <w:r>
        <w:rPr>
          <w:rFonts w:hint="eastAsia" w:asciiTheme="minorEastAsia" w:hAnsiTheme="minorEastAsia" w:eastAsiaTheme="minorEastAsia"/>
          <w:color w:val="000000" w:themeColor="text1"/>
          <w:sz w:val="28"/>
          <w:szCs w:val="28"/>
          <w:highlight w:val="none"/>
          <w14:textFill>
            <w14:solidFill>
              <w14:schemeClr w14:val="tx1"/>
            </w14:solidFill>
          </w14:textFill>
        </w:rPr>
        <w:t>.</w:t>
      </w:r>
      <w:r>
        <w:rPr>
          <w:rFonts w:hint="eastAsia" w:asciiTheme="minorEastAsia" w:hAnsiTheme="minorEastAsia"/>
          <w:color w:val="000000" w:themeColor="text1"/>
          <w:sz w:val="28"/>
          <w:szCs w:val="28"/>
          <w:highlight w:val="none"/>
          <w:lang w:val="en-US" w:eastAsia="zh-CN"/>
          <w14:textFill>
            <w14:solidFill>
              <w14:schemeClr w14:val="tx1"/>
            </w14:solidFill>
          </w14:textFill>
        </w:rPr>
        <w:t>1</w:t>
      </w:r>
      <w:r>
        <w:rPr>
          <w:rFonts w:hint="eastAsia" w:asciiTheme="minorEastAsia" w:hAnsiTheme="minorEastAsia"/>
          <w:color w:val="000000" w:themeColor="text1"/>
          <w:sz w:val="28"/>
          <w:szCs w:val="28"/>
          <w:highlight w:val="none"/>
          <w:lang w:eastAsia="zh-CN"/>
          <w14:textFill>
            <w14:solidFill>
              <w14:schemeClr w14:val="tx1"/>
            </w14:solidFill>
          </w14:textFill>
        </w:rPr>
        <w:t>甲方</w:t>
      </w:r>
      <w:r>
        <w:rPr>
          <w:rFonts w:hint="eastAsia" w:asciiTheme="minorEastAsia" w:hAnsiTheme="minorEastAsia" w:eastAsiaTheme="minorEastAsia"/>
          <w:color w:val="000000" w:themeColor="text1"/>
          <w:sz w:val="28"/>
          <w:szCs w:val="28"/>
          <w:highlight w:val="none"/>
          <w14:textFill>
            <w14:solidFill>
              <w14:schemeClr w14:val="tx1"/>
            </w14:solidFill>
          </w14:textFill>
        </w:rPr>
        <w:t>的权利和义务</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lang w:val="en-US" w:eastAsia="zh-CN"/>
          <w14:textFill>
            <w14:solidFill>
              <w14:schemeClr w14:val="tx1"/>
            </w14:solidFill>
          </w14:textFill>
        </w:rPr>
        <w:t>3.1.</w:t>
      </w:r>
      <w:r>
        <w:rPr>
          <w:rFonts w:hint="eastAsia" w:asciiTheme="minorEastAsia" w:hAnsiTheme="minorEastAsia" w:eastAsiaTheme="minorEastAsia"/>
          <w:color w:val="000000" w:themeColor="text1"/>
          <w:sz w:val="28"/>
          <w:szCs w:val="28"/>
          <w:highlight w:val="none"/>
          <w14:textFill>
            <w14:solidFill>
              <w14:schemeClr w14:val="tx1"/>
            </w14:solidFill>
          </w14:textFill>
        </w:rPr>
        <w:t>1服从电力市场交易规则、方案及</w:t>
      </w:r>
      <w:r>
        <w:rPr>
          <w:rFonts w:hint="eastAsia" w:asciiTheme="minorEastAsia" w:hAnsiTheme="minorEastAsia"/>
          <w:color w:val="000000" w:themeColor="text1"/>
          <w:sz w:val="28"/>
          <w:szCs w:val="28"/>
          <w:highlight w:val="none"/>
          <w:lang w:eastAsia="zh-CN"/>
          <w14:textFill>
            <w14:solidFill>
              <w14:schemeClr w14:val="tx1"/>
            </w14:solidFill>
          </w14:textFill>
        </w:rPr>
        <w:t>电力交易中心</w:t>
      </w:r>
      <w:r>
        <w:rPr>
          <w:rFonts w:hint="eastAsia" w:asciiTheme="minorEastAsia" w:hAnsiTheme="minorEastAsia" w:eastAsiaTheme="minorEastAsia"/>
          <w:color w:val="000000" w:themeColor="text1"/>
          <w:sz w:val="28"/>
          <w:szCs w:val="28"/>
          <w:highlight w:val="none"/>
          <w14:textFill>
            <w14:solidFill>
              <w14:schemeClr w14:val="tx1"/>
            </w14:solidFill>
          </w14:textFill>
        </w:rPr>
        <w:t>相关规定。</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lang w:val="en-US" w:eastAsia="zh-CN"/>
          <w14:textFill>
            <w14:solidFill>
              <w14:schemeClr w14:val="tx1"/>
            </w14:solidFill>
          </w14:textFill>
        </w:rPr>
        <w:t>3.1.2</w:t>
      </w:r>
      <w:r>
        <w:rPr>
          <w:rFonts w:hint="eastAsia" w:asciiTheme="minorEastAsia" w:hAnsiTheme="minorEastAsia" w:eastAsiaTheme="minorEastAsia"/>
          <w:color w:val="000000" w:themeColor="text1"/>
          <w:sz w:val="28"/>
          <w:szCs w:val="28"/>
          <w:highlight w:val="none"/>
          <w14:textFill>
            <w14:solidFill>
              <w14:schemeClr w14:val="tx1"/>
            </w14:solidFill>
          </w14:textFill>
        </w:rPr>
        <w:t>获得</w:t>
      </w:r>
      <w:r>
        <w:rPr>
          <w:rFonts w:hint="eastAsia" w:asciiTheme="minorEastAsia" w:hAnsiTheme="minorEastAsia"/>
          <w:color w:val="000000" w:themeColor="text1"/>
          <w:sz w:val="28"/>
          <w:szCs w:val="28"/>
          <w:highlight w:val="none"/>
          <w:lang w:eastAsia="zh-CN"/>
          <w14:textFill>
            <w14:solidFill>
              <w14:schemeClr w14:val="tx1"/>
            </w14:solidFill>
          </w14:textFill>
        </w:rPr>
        <w:t>乙方</w:t>
      </w:r>
      <w:r>
        <w:rPr>
          <w:rFonts w:hint="eastAsia" w:asciiTheme="minorEastAsia" w:hAnsiTheme="minorEastAsia" w:eastAsiaTheme="minorEastAsia"/>
          <w:color w:val="000000" w:themeColor="text1"/>
          <w:sz w:val="28"/>
          <w:szCs w:val="28"/>
          <w:highlight w:val="none"/>
          <w14:textFill>
            <w14:solidFill>
              <w14:schemeClr w14:val="tx1"/>
            </w14:solidFill>
          </w14:textFill>
        </w:rPr>
        <w:t>履行本合同义务相关的</w:t>
      </w:r>
      <w:r>
        <w:rPr>
          <w:rFonts w:hint="eastAsia" w:asciiTheme="minorEastAsia" w:hAnsiTheme="minorEastAsia"/>
          <w:color w:val="000000" w:themeColor="text1"/>
          <w:sz w:val="28"/>
          <w:szCs w:val="28"/>
          <w:highlight w:val="none"/>
          <w:lang w:eastAsia="zh-CN"/>
          <w14:textFill>
            <w14:solidFill>
              <w14:schemeClr w14:val="tx1"/>
            </w14:solidFill>
          </w14:textFill>
        </w:rPr>
        <w:t>工作计划</w:t>
      </w:r>
      <w:r>
        <w:rPr>
          <w:rFonts w:hint="eastAsia" w:asciiTheme="minorEastAsia" w:hAnsiTheme="minorEastAsia" w:eastAsiaTheme="minorEastAsia"/>
          <w:color w:val="000000" w:themeColor="text1"/>
          <w:sz w:val="28"/>
          <w:szCs w:val="28"/>
          <w:highlight w:val="none"/>
          <w14:textFill>
            <w14:solidFill>
              <w14:schemeClr w14:val="tx1"/>
            </w14:solidFill>
          </w14:textFill>
        </w:rPr>
        <w:t>信息、资料</w:t>
      </w:r>
      <w:r>
        <w:rPr>
          <w:rFonts w:hint="eastAsia" w:asciiTheme="minorEastAsia" w:hAnsiTheme="minorEastAsia"/>
          <w:color w:val="000000" w:themeColor="text1"/>
          <w:sz w:val="28"/>
          <w:szCs w:val="28"/>
          <w:highlight w:val="none"/>
          <w:lang w:eastAsia="zh-CN"/>
          <w14:textFill>
            <w14:solidFill>
              <w14:schemeClr w14:val="tx1"/>
            </w14:solidFill>
          </w14:textFill>
        </w:rPr>
        <w:t>及查阅电能量计量数据</w:t>
      </w:r>
      <w:r>
        <w:rPr>
          <w:rFonts w:hint="eastAsia" w:asciiTheme="minorEastAsia" w:hAnsiTheme="minorEastAsia" w:eastAsiaTheme="minorEastAsia"/>
          <w:color w:val="000000" w:themeColor="text1"/>
          <w:sz w:val="28"/>
          <w:szCs w:val="28"/>
          <w:highlight w:val="none"/>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lang w:val="en-US" w:eastAsia="zh-CN"/>
          <w14:textFill>
            <w14:solidFill>
              <w14:schemeClr w14:val="tx1"/>
            </w14:solidFill>
          </w14:textFill>
        </w:rPr>
        <w:t>3.1.3</w:t>
      </w:r>
      <w:r>
        <w:rPr>
          <w:rFonts w:hint="eastAsia" w:asciiTheme="minorEastAsia" w:hAnsiTheme="minorEastAsia" w:eastAsiaTheme="minorEastAsia"/>
          <w:color w:val="000000" w:themeColor="text1"/>
          <w:sz w:val="28"/>
          <w:szCs w:val="28"/>
          <w:highlight w:val="none"/>
          <w14:textFill>
            <w14:solidFill>
              <w14:schemeClr w14:val="tx1"/>
            </w14:solidFill>
          </w14:textFill>
        </w:rPr>
        <w:t>向</w:t>
      </w:r>
      <w:r>
        <w:rPr>
          <w:rFonts w:hint="eastAsia" w:asciiTheme="minorEastAsia" w:hAnsiTheme="minorEastAsia"/>
          <w:color w:val="000000" w:themeColor="text1"/>
          <w:sz w:val="28"/>
          <w:szCs w:val="28"/>
          <w:highlight w:val="none"/>
          <w:lang w:eastAsia="zh-CN"/>
          <w14:textFill>
            <w14:solidFill>
              <w14:schemeClr w14:val="tx1"/>
            </w14:solidFill>
          </w14:textFill>
        </w:rPr>
        <w:t>乙方和市场运营机构</w:t>
      </w:r>
      <w:r>
        <w:rPr>
          <w:rFonts w:hint="eastAsia" w:asciiTheme="minorEastAsia" w:hAnsiTheme="minorEastAsia" w:eastAsiaTheme="minorEastAsia"/>
          <w:color w:val="000000" w:themeColor="text1"/>
          <w:sz w:val="28"/>
          <w:szCs w:val="28"/>
          <w:highlight w:val="none"/>
          <w14:textFill>
            <w14:solidFill>
              <w14:schemeClr w14:val="tx1"/>
            </w14:solidFill>
          </w14:textFill>
        </w:rPr>
        <w:t>如实、完整提供</w:t>
      </w:r>
      <w:r>
        <w:rPr>
          <w:rFonts w:hint="eastAsia" w:asciiTheme="minorEastAsia" w:hAnsiTheme="minorEastAsia"/>
          <w:color w:val="000000" w:themeColor="text1"/>
          <w:sz w:val="28"/>
          <w:szCs w:val="28"/>
          <w:highlight w:val="none"/>
          <w:lang w:eastAsia="zh-CN"/>
          <w14:textFill>
            <w14:solidFill>
              <w14:schemeClr w14:val="tx1"/>
            </w14:solidFill>
          </w14:textFill>
        </w:rPr>
        <w:t>绿色</w:t>
      </w:r>
      <w:r>
        <w:rPr>
          <w:rFonts w:hint="eastAsia" w:asciiTheme="minorEastAsia" w:hAnsiTheme="minorEastAsia" w:eastAsiaTheme="minorEastAsia"/>
          <w:color w:val="000000" w:themeColor="text1"/>
          <w:sz w:val="28"/>
          <w:szCs w:val="28"/>
          <w:highlight w:val="none"/>
          <w14:textFill>
            <w14:solidFill>
              <w14:schemeClr w14:val="tx1"/>
            </w14:solidFill>
          </w14:textFill>
        </w:rPr>
        <w:t>电力交易用电需求及其他生产运行等用电信息。</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default" w:asciiTheme="minorEastAsia" w:hAnsiTheme="minorEastAsia"/>
          <w:color w:val="000000" w:themeColor="text1"/>
          <w:sz w:val="28"/>
          <w:szCs w:val="28"/>
          <w:highlight w:val="none"/>
          <w:lang w:val="en-US" w:eastAsia="zh-CN"/>
          <w14:textFill>
            <w14:solidFill>
              <w14:schemeClr w14:val="tx1"/>
            </w14:solidFill>
          </w14:textFill>
        </w:rPr>
      </w:pPr>
      <w:r>
        <w:rPr>
          <w:rFonts w:hint="eastAsia" w:asciiTheme="minorEastAsia" w:hAnsiTheme="minorEastAsia"/>
          <w:color w:val="000000" w:themeColor="text1"/>
          <w:sz w:val="28"/>
          <w:szCs w:val="28"/>
          <w:highlight w:val="none"/>
          <w:lang w:val="en-US" w:eastAsia="zh-CN"/>
          <w14:textFill>
            <w14:solidFill>
              <w14:schemeClr w14:val="tx1"/>
            </w14:solidFill>
          </w14:textFill>
        </w:rPr>
        <w:t>3.1.4按照</w:t>
      </w:r>
      <w:r>
        <w:rPr>
          <w:rFonts w:hint="eastAsia" w:asciiTheme="minorEastAsia" w:hAnsiTheme="minorEastAsia" w:cstheme="minorEastAsia"/>
          <w:color w:val="000000" w:themeColor="text1"/>
          <w:sz w:val="28"/>
          <w:szCs w:val="28"/>
          <w:highlight w:val="none"/>
          <w:lang w:eastAsia="zh-CN"/>
          <w14:textFill>
            <w14:solidFill>
              <w14:schemeClr w14:val="tx1"/>
            </w14:solidFill>
          </w14:textFill>
        </w:rPr>
        <w:t>现行有效的绿电</w:t>
      </w:r>
      <w:r>
        <w:rPr>
          <w:rFonts w:hint="eastAsia" w:asciiTheme="minorEastAsia" w:hAnsiTheme="minorEastAsia" w:eastAsiaTheme="minorEastAsia" w:cstheme="minorEastAsia"/>
          <w:color w:val="000000" w:themeColor="text1"/>
          <w:sz w:val="28"/>
          <w:szCs w:val="28"/>
          <w:highlight w:val="none"/>
          <w14:textFill>
            <w14:solidFill>
              <w14:schemeClr w14:val="tx1"/>
            </w14:solidFill>
          </w14:textFill>
        </w:rPr>
        <w:t>交易规则</w:t>
      </w:r>
      <w:r>
        <w:rPr>
          <w:rFonts w:hint="eastAsia" w:asciiTheme="minorEastAsia" w:hAnsiTheme="minorEastAsia"/>
          <w:color w:val="000000" w:themeColor="text1"/>
          <w:sz w:val="28"/>
          <w:szCs w:val="28"/>
          <w:highlight w:val="none"/>
          <w:lang w:val="en-US" w:eastAsia="zh-CN"/>
          <w14:textFill>
            <w14:solidFill>
              <w14:schemeClr w14:val="tx1"/>
            </w14:solidFill>
          </w14:textFill>
        </w:rPr>
        <w:t>获得绿色电力证书。</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default" w:asciiTheme="minorEastAsia" w:hAnsiTheme="minorEastAsia" w:eastAsiaTheme="minorEastAsia"/>
          <w:color w:val="000000" w:themeColor="text1"/>
          <w:sz w:val="28"/>
          <w:szCs w:val="28"/>
          <w:highlight w:val="none"/>
          <w:lang w:val="en-US" w:eastAsia="zh-CN"/>
          <w14:textFill>
            <w14:solidFill>
              <w14:schemeClr w14:val="tx1"/>
            </w14:solidFill>
          </w14:textFill>
        </w:rPr>
      </w:pPr>
      <w:r>
        <w:rPr>
          <w:rFonts w:hint="eastAsia" w:asciiTheme="minorEastAsia" w:hAnsiTheme="minorEastAsia"/>
          <w:color w:val="000000" w:themeColor="text1"/>
          <w:sz w:val="28"/>
          <w:szCs w:val="28"/>
          <w:highlight w:val="none"/>
          <w:lang w:val="en-US" w:eastAsia="zh-CN"/>
          <w14:textFill>
            <w14:solidFill>
              <w14:schemeClr w14:val="tx1"/>
            </w14:solidFill>
          </w14:textFill>
        </w:rPr>
        <w:t>3.1.5在规定时间内对用网电量及对乙方提报的结算数据进行确认及反馈。</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lang w:val="en-US" w:eastAsia="zh-CN"/>
          <w14:textFill>
            <w14:solidFill>
              <w14:schemeClr w14:val="tx1"/>
            </w14:solidFill>
          </w14:textFill>
        </w:rPr>
        <w:t>3.1.6</w:t>
      </w:r>
      <w:r>
        <w:rPr>
          <w:rFonts w:hint="eastAsia" w:asciiTheme="minorEastAsia" w:hAnsiTheme="minorEastAsia" w:eastAsiaTheme="minorEastAsia"/>
          <w:color w:val="000000" w:themeColor="text1"/>
          <w:sz w:val="28"/>
          <w:szCs w:val="28"/>
          <w:highlight w:val="none"/>
          <w14:textFill>
            <w14:solidFill>
              <w14:schemeClr w14:val="tx1"/>
            </w14:solidFill>
          </w14:textFill>
        </w:rPr>
        <w:t>保证在</w:t>
      </w:r>
      <w:r>
        <w:rPr>
          <w:rFonts w:hint="eastAsia" w:asciiTheme="minorEastAsia" w:hAnsiTheme="minorEastAsia"/>
          <w:color w:val="auto"/>
          <w:sz w:val="28"/>
          <w:szCs w:val="28"/>
          <w:lang w:eastAsia="zh-CN"/>
        </w:rPr>
        <w:t>电力交易平台</w:t>
      </w:r>
      <w:r>
        <w:rPr>
          <w:rFonts w:hint="eastAsia" w:asciiTheme="minorEastAsia" w:hAnsiTheme="minorEastAsia"/>
          <w:color w:val="000000" w:themeColor="text1"/>
          <w:sz w:val="28"/>
          <w:szCs w:val="28"/>
          <w:highlight w:val="none"/>
          <w:lang w:eastAsia="zh-CN"/>
          <w14:textFill>
            <w14:solidFill>
              <w14:schemeClr w14:val="tx1"/>
            </w14:solidFill>
          </w14:textFill>
        </w:rPr>
        <w:t>的</w:t>
      </w:r>
      <w:r>
        <w:rPr>
          <w:rFonts w:hint="eastAsia" w:asciiTheme="minorEastAsia" w:hAnsiTheme="minorEastAsia" w:eastAsiaTheme="minorEastAsia"/>
          <w:color w:val="000000" w:themeColor="text1"/>
          <w:sz w:val="28"/>
          <w:szCs w:val="28"/>
          <w:highlight w:val="none"/>
          <w14:textFill>
            <w14:solidFill>
              <w14:schemeClr w14:val="tx1"/>
            </w14:solidFill>
          </w14:textFill>
        </w:rPr>
        <w:t>用户档案信息</w:t>
      </w:r>
      <w:r>
        <w:rPr>
          <w:rFonts w:hint="eastAsia" w:asciiTheme="minorEastAsia" w:hAnsiTheme="minorEastAsia"/>
          <w:color w:val="000000" w:themeColor="text1"/>
          <w:sz w:val="28"/>
          <w:szCs w:val="28"/>
          <w:highlight w:val="none"/>
          <w:lang w:eastAsia="zh-CN"/>
          <w14:textFill>
            <w14:solidFill>
              <w14:schemeClr w14:val="tx1"/>
            </w14:solidFill>
          </w14:textFill>
        </w:rPr>
        <w:t>准确、</w:t>
      </w:r>
      <w:r>
        <w:rPr>
          <w:rFonts w:hint="eastAsia" w:asciiTheme="minorEastAsia" w:hAnsiTheme="minorEastAsia" w:eastAsiaTheme="minorEastAsia"/>
          <w:color w:val="000000" w:themeColor="text1"/>
          <w:sz w:val="28"/>
          <w:szCs w:val="28"/>
          <w:highlight w:val="none"/>
          <w14:textFill>
            <w14:solidFill>
              <w14:schemeClr w14:val="tx1"/>
            </w14:solidFill>
          </w14:textFill>
        </w:rPr>
        <w:t>完备，相关权限和功能正常可用，向</w:t>
      </w:r>
      <w:r>
        <w:rPr>
          <w:rFonts w:hint="eastAsia" w:asciiTheme="minorEastAsia" w:hAnsiTheme="minorEastAsia"/>
          <w:color w:val="000000" w:themeColor="text1"/>
          <w:sz w:val="28"/>
          <w:szCs w:val="28"/>
          <w:highlight w:val="none"/>
          <w:lang w:eastAsia="zh-CN"/>
          <w14:textFill>
            <w14:solidFill>
              <w14:schemeClr w14:val="tx1"/>
            </w14:solidFill>
          </w14:textFill>
        </w:rPr>
        <w:t>乙方</w:t>
      </w:r>
      <w:r>
        <w:rPr>
          <w:rFonts w:hint="eastAsia" w:asciiTheme="minorEastAsia" w:hAnsiTheme="minorEastAsia" w:eastAsiaTheme="minorEastAsia"/>
          <w:color w:val="000000" w:themeColor="text1"/>
          <w:sz w:val="28"/>
          <w:szCs w:val="28"/>
          <w:highlight w:val="none"/>
          <w14:textFill>
            <w14:solidFill>
              <w14:schemeClr w14:val="tx1"/>
            </w14:solidFill>
          </w14:textFill>
        </w:rPr>
        <w:t>提供与履行本合同相关的其他信息</w:t>
      </w:r>
      <w:r>
        <w:rPr>
          <w:rFonts w:hint="eastAsia" w:asciiTheme="minorEastAsia" w:hAnsiTheme="minorEastAsia"/>
          <w:color w:val="000000" w:themeColor="text1"/>
          <w:sz w:val="28"/>
          <w:szCs w:val="28"/>
          <w:highlight w:val="none"/>
          <w:lang w:eastAsia="zh-CN"/>
          <w14:textFill>
            <w14:solidFill>
              <w14:schemeClr w14:val="tx1"/>
            </w14:solidFill>
          </w14:textFill>
        </w:rPr>
        <w:t>、资料；用户档案信息发生变化时，按规定向电力交易中心履行变更手续</w:t>
      </w:r>
      <w:r>
        <w:rPr>
          <w:rFonts w:hint="eastAsia" w:asciiTheme="minorEastAsia" w:hAnsiTheme="minorEastAsia" w:eastAsiaTheme="minorEastAsia"/>
          <w:color w:val="000000" w:themeColor="text1"/>
          <w:sz w:val="28"/>
          <w:szCs w:val="28"/>
          <w:highlight w:val="none"/>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lang w:val="en-US" w:eastAsia="zh-CN"/>
          <w14:textFill>
            <w14:solidFill>
              <w14:schemeClr w14:val="tx1"/>
            </w14:solidFill>
          </w14:textFill>
        </w:rPr>
        <w:t>3.1.7</w:t>
      </w:r>
      <w:r>
        <w:rPr>
          <w:rFonts w:hint="eastAsia" w:asciiTheme="minorEastAsia" w:hAnsiTheme="minorEastAsia" w:eastAsiaTheme="minorEastAsia"/>
          <w:color w:val="000000" w:themeColor="text1"/>
          <w:sz w:val="28"/>
          <w:szCs w:val="28"/>
          <w:highlight w:val="none"/>
          <w14:textFill>
            <w14:solidFill>
              <w14:schemeClr w14:val="tx1"/>
            </w14:solidFill>
          </w14:textFill>
        </w:rPr>
        <w:t>及时书面告知</w:t>
      </w:r>
      <w:r>
        <w:rPr>
          <w:rFonts w:hint="eastAsia" w:asciiTheme="minorEastAsia" w:hAnsiTheme="minorEastAsia"/>
          <w:color w:val="000000" w:themeColor="text1"/>
          <w:sz w:val="28"/>
          <w:szCs w:val="28"/>
          <w:highlight w:val="none"/>
          <w:lang w:eastAsia="zh-CN"/>
          <w14:textFill>
            <w14:solidFill>
              <w14:schemeClr w14:val="tx1"/>
            </w14:solidFill>
          </w14:textFill>
        </w:rPr>
        <w:t>乙方</w:t>
      </w:r>
      <w:r>
        <w:rPr>
          <w:rFonts w:hint="eastAsia" w:asciiTheme="minorEastAsia" w:hAnsiTheme="minorEastAsia" w:eastAsiaTheme="minorEastAsia"/>
          <w:color w:val="000000" w:themeColor="text1"/>
          <w:sz w:val="28"/>
          <w:szCs w:val="28"/>
          <w:highlight w:val="none"/>
          <w14:textFill>
            <w14:solidFill>
              <w14:schemeClr w14:val="tx1"/>
            </w14:solidFill>
          </w14:textFill>
        </w:rPr>
        <w:t>、</w:t>
      </w:r>
      <w:r>
        <w:rPr>
          <w:rFonts w:hint="eastAsia" w:asciiTheme="minorEastAsia" w:hAnsiTheme="minorEastAsia"/>
          <w:color w:val="000000" w:themeColor="text1"/>
          <w:sz w:val="28"/>
          <w:szCs w:val="28"/>
          <w:highlight w:val="none"/>
          <w:lang w:eastAsia="zh-CN"/>
          <w14:textFill>
            <w14:solidFill>
              <w14:schemeClr w14:val="tx1"/>
            </w14:solidFill>
          </w14:textFill>
        </w:rPr>
        <w:t>电力</w:t>
      </w:r>
      <w:r>
        <w:rPr>
          <w:rFonts w:hint="eastAsia" w:asciiTheme="minorEastAsia" w:hAnsiTheme="minorEastAsia" w:eastAsiaTheme="minorEastAsia"/>
          <w:color w:val="000000" w:themeColor="text1"/>
          <w:sz w:val="28"/>
          <w:szCs w:val="28"/>
          <w:highlight w:val="none"/>
          <w14:textFill>
            <w14:solidFill>
              <w14:schemeClr w14:val="tx1"/>
            </w14:solidFill>
          </w14:textFill>
        </w:rPr>
        <w:t>交易中心以及其他相关方本企业无法履行的</w:t>
      </w:r>
      <w:r>
        <w:rPr>
          <w:rFonts w:hint="eastAsia" w:asciiTheme="minorEastAsia" w:hAnsiTheme="minorEastAsia"/>
          <w:color w:val="000000" w:themeColor="text1"/>
          <w:sz w:val="28"/>
          <w:szCs w:val="28"/>
          <w:highlight w:val="none"/>
          <w:lang w:eastAsia="zh-CN"/>
          <w14:textFill>
            <w14:solidFill>
              <w14:schemeClr w14:val="tx1"/>
            </w14:solidFill>
          </w14:textFill>
        </w:rPr>
        <w:t>本</w:t>
      </w:r>
      <w:r>
        <w:rPr>
          <w:rFonts w:hint="eastAsia" w:asciiTheme="minorEastAsia" w:hAnsiTheme="minorEastAsia" w:eastAsiaTheme="minorEastAsia"/>
          <w:color w:val="000000" w:themeColor="text1"/>
          <w:sz w:val="28"/>
          <w:szCs w:val="28"/>
          <w:highlight w:val="none"/>
          <w14:textFill>
            <w14:solidFill>
              <w14:schemeClr w14:val="tx1"/>
            </w14:solidFill>
          </w14:textFill>
        </w:rPr>
        <w:t>合同义务，并处理好相关事宜。</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lang w:val="en-US" w:eastAsia="zh-CN"/>
          <w14:textFill>
            <w14:solidFill>
              <w14:schemeClr w14:val="tx1"/>
            </w14:solidFill>
          </w14:textFill>
        </w:rPr>
        <w:t>3.1.8</w:t>
      </w:r>
      <w:r>
        <w:rPr>
          <w:rFonts w:hint="eastAsia" w:asciiTheme="minorEastAsia" w:hAnsiTheme="minorEastAsia" w:eastAsiaTheme="minorEastAsia"/>
          <w:color w:val="000000" w:themeColor="text1"/>
          <w:sz w:val="28"/>
          <w:szCs w:val="28"/>
          <w:highlight w:val="none"/>
          <w14:textFill>
            <w14:solidFill>
              <w14:schemeClr w14:val="tx1"/>
            </w14:solidFill>
          </w14:textFill>
        </w:rPr>
        <w:t>根据本合同约定承担法律后果，包括向乙方支付违约金、损害赔偿金等。</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lang w:val="en-US" w:eastAsia="zh-CN"/>
          <w14:textFill>
            <w14:solidFill>
              <w14:schemeClr w14:val="tx1"/>
            </w14:solidFill>
          </w14:textFill>
        </w:rPr>
        <w:t>3.1.9</w:t>
      </w:r>
      <w:r>
        <w:rPr>
          <w:rFonts w:hint="eastAsia" w:asciiTheme="minorEastAsia" w:hAnsiTheme="minorEastAsia" w:eastAsiaTheme="minorEastAsia"/>
          <w:color w:val="000000" w:themeColor="text1"/>
          <w:sz w:val="28"/>
          <w:szCs w:val="28"/>
          <w:highlight w:val="none"/>
          <w14:textFill>
            <w14:solidFill>
              <w14:schemeClr w14:val="tx1"/>
            </w14:solidFill>
          </w14:textFill>
        </w:rPr>
        <w:t>应对</w:t>
      </w:r>
      <w:r>
        <w:rPr>
          <w:rFonts w:hint="eastAsia" w:asciiTheme="minorEastAsia" w:hAnsiTheme="minorEastAsia"/>
          <w:color w:val="000000" w:themeColor="text1"/>
          <w:sz w:val="28"/>
          <w:szCs w:val="28"/>
          <w:highlight w:val="none"/>
          <w:lang w:eastAsia="zh-CN"/>
          <w14:textFill>
            <w14:solidFill>
              <w14:schemeClr w14:val="tx1"/>
            </w14:solidFill>
          </w14:textFill>
        </w:rPr>
        <w:t>乙方</w:t>
      </w:r>
      <w:r>
        <w:rPr>
          <w:rFonts w:hint="eastAsia" w:asciiTheme="minorEastAsia" w:hAnsiTheme="minorEastAsia" w:eastAsiaTheme="minorEastAsia"/>
          <w:color w:val="000000" w:themeColor="text1"/>
          <w:sz w:val="28"/>
          <w:szCs w:val="28"/>
          <w:highlight w:val="none"/>
          <w14:textFill>
            <w14:solidFill>
              <w14:schemeClr w14:val="tx1"/>
            </w14:solidFill>
          </w14:textFill>
        </w:rPr>
        <w:t>的相关数据和资料承担相关保密义务。</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lang w:val="en-US" w:eastAsia="zh-CN"/>
          <w14:textFill>
            <w14:solidFill>
              <w14:schemeClr w14:val="tx1"/>
            </w14:solidFill>
          </w14:textFill>
        </w:rPr>
        <w:t>3.1.10服从调度安排有序用电；</w:t>
      </w:r>
      <w:r>
        <w:rPr>
          <w:rFonts w:hint="eastAsia" w:asciiTheme="minorEastAsia" w:hAnsiTheme="minorEastAsia" w:eastAsiaTheme="minorEastAsia"/>
          <w:color w:val="000000" w:themeColor="text1"/>
          <w:sz w:val="28"/>
          <w:szCs w:val="28"/>
          <w:highlight w:val="none"/>
          <w14:textFill>
            <w14:solidFill>
              <w14:schemeClr w14:val="tx1"/>
            </w14:solidFill>
          </w14:textFill>
        </w:rPr>
        <w:t>发生紧急情况时，按照相关规定执行。</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pPr>
      <w:r>
        <w:rPr>
          <w:rFonts w:hint="eastAsia" w:asciiTheme="minorEastAsia" w:hAnsiTheme="minorEastAsia"/>
          <w:color w:val="000000" w:themeColor="text1"/>
          <w:sz w:val="28"/>
          <w:szCs w:val="28"/>
          <w:highlight w:val="none"/>
          <w:lang w:val="en-US" w:eastAsia="zh-CN"/>
          <w14:textFill>
            <w14:solidFill>
              <w14:schemeClr w14:val="tx1"/>
            </w14:solidFill>
          </w14:textFill>
        </w:rPr>
        <w:t>3.1.11</w:t>
      </w:r>
      <w:r>
        <w:rPr>
          <w:rFonts w:hint="eastAsia" w:asciiTheme="minorEastAsia" w:hAnsiTheme="minorEastAsia"/>
          <w:color w:val="000000" w:themeColor="text1"/>
          <w:sz w:val="28"/>
          <w:szCs w:val="28"/>
          <w:highlight w:val="none"/>
          <w14:textFill>
            <w14:solidFill>
              <w14:schemeClr w14:val="tx1"/>
            </w14:solidFill>
          </w14:textFill>
        </w:rPr>
        <w:t>按相关规定和合同约定支付交易电费、输配电费、</w:t>
      </w:r>
      <w:r>
        <w:rPr>
          <w:rFonts w:hint="eastAsia" w:cs="Times New Roman" w:asciiTheme="minorEastAsia" w:hAnsiTheme="minorEastAsia" w:eastAsiaTheme="minorEastAsia"/>
          <w:sz w:val="28"/>
          <w:szCs w:val="28"/>
          <w:lang w:val="en-US" w:eastAsia="zh-CN"/>
        </w:rPr>
        <w:t>线损电费</w:t>
      </w:r>
      <w:r>
        <w:rPr>
          <w:rFonts w:hint="eastAsia" w:cs="Times New Roman" w:asciiTheme="minorEastAsia" w:hAnsiTheme="minorEastAsia"/>
          <w:sz w:val="28"/>
          <w:szCs w:val="28"/>
          <w:lang w:val="en-US" w:eastAsia="zh-CN"/>
        </w:rPr>
        <w:t>、</w:t>
      </w:r>
      <w:r>
        <w:rPr>
          <w:rFonts w:hint="eastAsia" w:asciiTheme="minorEastAsia" w:hAnsiTheme="minorEastAsia"/>
          <w:color w:val="000000" w:themeColor="text1"/>
          <w:sz w:val="28"/>
          <w:szCs w:val="28"/>
          <w:highlight w:val="none"/>
          <w14:textFill>
            <w14:solidFill>
              <w14:schemeClr w14:val="tx1"/>
            </w14:solidFill>
          </w14:textFill>
        </w:rPr>
        <w:t>政府性基金及附加等</w:t>
      </w:r>
      <w:r>
        <w:rPr>
          <w:rFonts w:hint="eastAsia" w:asciiTheme="minorEastAsia" w:hAnsiTheme="minorEastAsia"/>
          <w:color w:val="000000" w:themeColor="text1"/>
          <w:sz w:val="28"/>
          <w:szCs w:val="28"/>
          <w:highlight w:val="none"/>
          <w:lang w:eastAsia="zh-CN"/>
          <w14:textFill>
            <w14:solidFill>
              <w14:schemeClr w14:val="tx1"/>
            </w14:solidFill>
          </w14:textFill>
        </w:rPr>
        <w:t>。</w:t>
      </w:r>
      <w:r>
        <w:rPr>
          <w:rFonts w:hint="eastAsia" w:asciiTheme="minorEastAsia" w:hAnsiTheme="minorEastAsia" w:eastAsiaTheme="minorEastAsia"/>
          <w:color w:val="000000" w:themeColor="text1"/>
          <w:sz w:val="28"/>
          <w:szCs w:val="28"/>
          <w:highlight w:val="none"/>
          <w14:textFill>
            <w14:solidFill>
              <w14:schemeClr w14:val="tx1"/>
            </w14:solidFill>
          </w14:textFill>
        </w:rPr>
        <w:t>退市时，应配合完成电量及费用清算。</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lang w:val="en-US" w:eastAsia="zh-CN"/>
          <w14:textFill>
            <w14:solidFill>
              <w14:schemeClr w14:val="tx1"/>
            </w14:solidFill>
          </w14:textFill>
        </w:rPr>
        <w:t>3</w:t>
      </w:r>
      <w:r>
        <w:rPr>
          <w:rFonts w:hint="eastAsia" w:asciiTheme="minorEastAsia" w:hAnsiTheme="minorEastAsia" w:eastAsiaTheme="minorEastAsia"/>
          <w:color w:val="000000" w:themeColor="text1"/>
          <w:sz w:val="28"/>
          <w:szCs w:val="28"/>
          <w:highlight w:val="none"/>
          <w14:textFill>
            <w14:solidFill>
              <w14:schemeClr w14:val="tx1"/>
            </w14:solidFill>
          </w14:textFill>
        </w:rPr>
        <w:t>.</w:t>
      </w:r>
      <w:r>
        <w:rPr>
          <w:rFonts w:hint="eastAsia" w:asciiTheme="minorEastAsia" w:hAnsiTheme="minorEastAsia"/>
          <w:color w:val="000000" w:themeColor="text1"/>
          <w:sz w:val="28"/>
          <w:szCs w:val="28"/>
          <w:highlight w:val="none"/>
          <w:lang w:val="en-US" w:eastAsia="zh-CN"/>
          <w14:textFill>
            <w14:solidFill>
              <w14:schemeClr w14:val="tx1"/>
            </w14:solidFill>
          </w14:textFill>
        </w:rPr>
        <w:t>2</w:t>
      </w:r>
      <w:r>
        <w:rPr>
          <w:rFonts w:hint="eastAsia" w:asciiTheme="minorEastAsia" w:hAnsiTheme="minorEastAsia" w:eastAsiaTheme="minorEastAsia"/>
          <w:color w:val="000000" w:themeColor="text1"/>
          <w:sz w:val="28"/>
          <w:szCs w:val="28"/>
          <w:highlight w:val="none"/>
          <w14:textFill>
            <w14:solidFill>
              <w14:schemeClr w14:val="tx1"/>
            </w14:solidFill>
          </w14:textFill>
        </w:rPr>
        <w:t xml:space="preserve"> </w:t>
      </w:r>
      <w:r>
        <w:rPr>
          <w:rFonts w:hint="eastAsia" w:asciiTheme="minorEastAsia" w:hAnsiTheme="minorEastAsia"/>
          <w:color w:val="000000" w:themeColor="text1"/>
          <w:sz w:val="28"/>
          <w:szCs w:val="28"/>
          <w:highlight w:val="none"/>
          <w:lang w:eastAsia="zh-CN"/>
          <w14:textFill>
            <w14:solidFill>
              <w14:schemeClr w14:val="tx1"/>
            </w14:solidFill>
          </w14:textFill>
        </w:rPr>
        <w:t>乙方</w:t>
      </w:r>
      <w:r>
        <w:rPr>
          <w:rFonts w:hint="eastAsia" w:asciiTheme="minorEastAsia" w:hAnsiTheme="minorEastAsia" w:eastAsiaTheme="minorEastAsia"/>
          <w:color w:val="000000" w:themeColor="text1"/>
          <w:sz w:val="28"/>
          <w:szCs w:val="28"/>
          <w:highlight w:val="none"/>
          <w14:textFill>
            <w14:solidFill>
              <w14:schemeClr w14:val="tx1"/>
            </w14:solidFill>
          </w14:textFill>
        </w:rPr>
        <w:t>的权利和义务</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lang w:val="en-US" w:eastAsia="zh-CN"/>
          <w14:textFill>
            <w14:solidFill>
              <w14:schemeClr w14:val="tx1"/>
            </w14:solidFill>
          </w14:textFill>
        </w:rPr>
        <w:t>3.2.</w:t>
      </w:r>
      <w:r>
        <w:rPr>
          <w:rFonts w:hint="eastAsia" w:asciiTheme="minorEastAsia" w:hAnsiTheme="minorEastAsia" w:eastAsiaTheme="minorEastAsia"/>
          <w:color w:val="000000" w:themeColor="text1"/>
          <w:sz w:val="28"/>
          <w:szCs w:val="28"/>
          <w:highlight w:val="none"/>
          <w14:textFill>
            <w14:solidFill>
              <w14:schemeClr w14:val="tx1"/>
            </w14:solidFill>
          </w14:textFill>
        </w:rPr>
        <w:t>1服从电力市场交易规则、方案及</w:t>
      </w:r>
      <w:r>
        <w:rPr>
          <w:rFonts w:hint="eastAsia" w:asciiTheme="minorEastAsia" w:hAnsiTheme="minorEastAsia"/>
          <w:color w:val="000000" w:themeColor="text1"/>
          <w:sz w:val="28"/>
          <w:szCs w:val="28"/>
          <w:highlight w:val="none"/>
          <w:lang w:eastAsia="zh-CN"/>
          <w14:textFill>
            <w14:solidFill>
              <w14:schemeClr w14:val="tx1"/>
            </w14:solidFill>
          </w14:textFill>
        </w:rPr>
        <w:t>电力交易中心</w:t>
      </w:r>
      <w:r>
        <w:rPr>
          <w:rFonts w:hint="eastAsia" w:asciiTheme="minorEastAsia" w:hAnsiTheme="minorEastAsia" w:eastAsiaTheme="minorEastAsia"/>
          <w:color w:val="000000" w:themeColor="text1"/>
          <w:sz w:val="28"/>
          <w:szCs w:val="28"/>
          <w:highlight w:val="none"/>
          <w14:textFill>
            <w14:solidFill>
              <w14:schemeClr w14:val="tx1"/>
            </w14:solidFill>
          </w14:textFill>
        </w:rPr>
        <w:t>相关规定。</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lang w:val="en-US" w:eastAsia="zh-CN"/>
          <w14:textFill>
            <w14:solidFill>
              <w14:schemeClr w14:val="tx1"/>
            </w14:solidFill>
          </w14:textFill>
        </w:rPr>
        <w:t>3.2.</w:t>
      </w:r>
      <w:r>
        <w:rPr>
          <w:rFonts w:hint="eastAsia" w:asciiTheme="minorEastAsia" w:hAnsiTheme="minorEastAsia" w:eastAsiaTheme="minorEastAsia"/>
          <w:color w:val="000000" w:themeColor="text1"/>
          <w:sz w:val="28"/>
          <w:szCs w:val="28"/>
          <w:highlight w:val="none"/>
          <w14:textFill>
            <w14:solidFill>
              <w14:schemeClr w14:val="tx1"/>
            </w14:solidFill>
          </w14:textFill>
        </w:rPr>
        <w:t>2按照本合同约定为甲方购买其所需的绿电交易电量。</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lang w:val="en-US" w:eastAsia="zh-CN"/>
          <w14:textFill>
            <w14:solidFill>
              <w14:schemeClr w14:val="tx1"/>
            </w14:solidFill>
          </w14:textFill>
        </w:rPr>
        <w:t>3.2.</w:t>
      </w:r>
      <w:r>
        <w:rPr>
          <w:rFonts w:hint="eastAsia" w:asciiTheme="minorEastAsia" w:hAnsiTheme="minorEastAsia" w:eastAsiaTheme="minorEastAsia"/>
          <w:color w:val="000000" w:themeColor="text1"/>
          <w:sz w:val="28"/>
          <w:szCs w:val="28"/>
          <w:highlight w:val="none"/>
          <w14:textFill>
            <w14:solidFill>
              <w14:schemeClr w14:val="tx1"/>
            </w14:solidFill>
          </w14:textFill>
        </w:rPr>
        <w:t>3获得</w:t>
      </w:r>
      <w:r>
        <w:rPr>
          <w:rFonts w:hint="eastAsia" w:asciiTheme="minorEastAsia" w:hAnsiTheme="minorEastAsia"/>
          <w:color w:val="000000" w:themeColor="text1"/>
          <w:sz w:val="28"/>
          <w:szCs w:val="28"/>
          <w:highlight w:val="none"/>
          <w:lang w:eastAsia="zh-CN"/>
          <w14:textFill>
            <w14:solidFill>
              <w14:schemeClr w14:val="tx1"/>
            </w14:solidFill>
          </w14:textFill>
        </w:rPr>
        <w:t>甲方</w:t>
      </w:r>
      <w:r>
        <w:rPr>
          <w:rFonts w:hint="eastAsia" w:asciiTheme="minorEastAsia" w:hAnsiTheme="minorEastAsia" w:eastAsiaTheme="minorEastAsia"/>
          <w:color w:val="000000" w:themeColor="text1"/>
          <w:sz w:val="28"/>
          <w:szCs w:val="28"/>
          <w:highlight w:val="none"/>
          <w14:textFill>
            <w14:solidFill>
              <w14:schemeClr w14:val="tx1"/>
            </w14:solidFill>
          </w14:textFill>
        </w:rPr>
        <w:t>与履行本合同义务相关的信息、资料</w:t>
      </w:r>
      <w:r>
        <w:rPr>
          <w:rFonts w:hint="eastAsia" w:asciiTheme="minorEastAsia" w:hAnsiTheme="minorEastAsia"/>
          <w:color w:val="000000" w:themeColor="text1"/>
          <w:sz w:val="28"/>
          <w:szCs w:val="28"/>
          <w:highlight w:val="none"/>
          <w:lang w:eastAsia="zh-CN"/>
          <w14:textFill>
            <w14:solidFill>
              <w14:schemeClr w14:val="tx1"/>
            </w14:solidFill>
          </w14:textFill>
        </w:rPr>
        <w:t>（包括生产计划和设备检修计划等）</w:t>
      </w:r>
      <w:r>
        <w:rPr>
          <w:rFonts w:hint="eastAsia" w:asciiTheme="minorEastAsia" w:hAnsiTheme="minorEastAsia" w:eastAsiaTheme="minorEastAsia"/>
          <w:color w:val="000000" w:themeColor="text1"/>
          <w:sz w:val="28"/>
          <w:szCs w:val="28"/>
          <w:highlight w:val="none"/>
          <w14:textFill>
            <w14:solidFill>
              <w14:schemeClr w14:val="tx1"/>
            </w14:solidFill>
          </w14:textFill>
        </w:rPr>
        <w:t>及查阅本合同有关的历史用电数据和计量数据。向</w:t>
      </w:r>
      <w:r>
        <w:rPr>
          <w:rFonts w:hint="eastAsia" w:asciiTheme="minorEastAsia" w:hAnsiTheme="minorEastAsia"/>
          <w:color w:val="000000" w:themeColor="text1"/>
          <w:sz w:val="28"/>
          <w:szCs w:val="28"/>
          <w:highlight w:val="none"/>
          <w:lang w:eastAsia="zh-CN"/>
          <w14:textFill>
            <w14:solidFill>
              <w14:schemeClr w14:val="tx1"/>
            </w14:solidFill>
          </w14:textFill>
        </w:rPr>
        <w:t>甲方</w:t>
      </w:r>
      <w:r>
        <w:rPr>
          <w:rFonts w:hint="eastAsia" w:asciiTheme="minorEastAsia" w:hAnsiTheme="minorEastAsia" w:eastAsiaTheme="minorEastAsia"/>
          <w:color w:val="000000" w:themeColor="text1"/>
          <w:sz w:val="28"/>
          <w:szCs w:val="28"/>
          <w:highlight w:val="none"/>
          <w14:textFill>
            <w14:solidFill>
              <w14:schemeClr w14:val="tx1"/>
            </w14:solidFill>
          </w14:textFill>
        </w:rPr>
        <w:t>提供与履行本合同的其他信息。</w:t>
      </w:r>
    </w:p>
    <w:p>
      <w:pPr>
        <w:pStyle w:val="12"/>
        <w:spacing w:before="0" w:beforeAutospacing="0" w:after="0" w:afterAutospacing="0"/>
        <w:ind w:left="0" w:leftChars="0" w:firstLine="560" w:firstLineChars="200"/>
        <w:rPr>
          <w:rFonts w:hint="default" w:eastAsiaTheme="minorEastAsia"/>
          <w:color w:val="000000" w:themeColor="text1"/>
          <w:highlight w:val="none"/>
          <w:lang w:val="en-US" w:eastAsia="zh-CN"/>
          <w14:textFill>
            <w14:solidFill>
              <w14:schemeClr w14:val="tx1"/>
            </w14:solidFill>
          </w14:textFill>
        </w:rPr>
      </w:pPr>
      <w:r>
        <w:rPr>
          <w:rFonts w:hint="eastAsia" w:asciiTheme="minorEastAsia" w:hAnsiTheme="minorEastAsia"/>
          <w:color w:val="000000" w:themeColor="text1"/>
          <w:sz w:val="28"/>
          <w:szCs w:val="28"/>
          <w:highlight w:val="none"/>
          <w:lang w:val="en-US" w:eastAsia="zh-CN"/>
          <w14:textFill>
            <w14:solidFill>
              <w14:schemeClr w14:val="tx1"/>
            </w14:solidFill>
          </w14:textFill>
        </w:rPr>
        <w:t>3.2.4配合提供甲方的容量、电量、负荷曲线及其他生产运行信息，并对相关信息的真实性、准确性负责。</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color w:val="000000" w:themeColor="text1"/>
          <w:sz w:val="28"/>
          <w:szCs w:val="28"/>
          <w:highlight w:val="none"/>
          <w:lang w:eastAsia="zh-CN"/>
          <w14:textFill>
            <w14:solidFill>
              <w14:schemeClr w14:val="tx1"/>
            </w14:solidFill>
          </w14:textFill>
        </w:rPr>
      </w:pPr>
      <w:r>
        <w:rPr>
          <w:rFonts w:hint="eastAsia" w:asciiTheme="minorEastAsia" w:hAnsiTheme="minorEastAsia"/>
          <w:color w:val="000000" w:themeColor="text1"/>
          <w:sz w:val="28"/>
          <w:szCs w:val="28"/>
          <w:highlight w:val="none"/>
          <w:lang w:val="en-US" w:eastAsia="zh-CN"/>
          <w14:textFill>
            <w14:solidFill>
              <w14:schemeClr w14:val="tx1"/>
            </w14:solidFill>
          </w14:textFill>
        </w:rPr>
        <w:t>3.2.5</w:t>
      </w:r>
      <w:r>
        <w:rPr>
          <w:rFonts w:hint="eastAsia" w:asciiTheme="minorEastAsia" w:hAnsiTheme="minorEastAsia" w:eastAsiaTheme="minorEastAsia"/>
          <w:color w:val="000000" w:themeColor="text1"/>
          <w:sz w:val="28"/>
          <w:szCs w:val="28"/>
          <w:highlight w:val="none"/>
          <w14:textFill>
            <w14:solidFill>
              <w14:schemeClr w14:val="tx1"/>
            </w14:solidFill>
          </w14:textFill>
        </w:rPr>
        <w:t>按照规则参与市场化交易，履行</w:t>
      </w:r>
      <w:r>
        <w:rPr>
          <w:rFonts w:hint="eastAsia" w:asciiTheme="minorEastAsia" w:hAnsiTheme="minorEastAsia"/>
          <w:color w:val="000000" w:themeColor="text1"/>
          <w:sz w:val="28"/>
          <w:szCs w:val="28"/>
          <w:highlight w:val="none"/>
          <w:lang w:eastAsia="zh-CN"/>
          <w14:textFill>
            <w14:solidFill>
              <w14:schemeClr w14:val="tx1"/>
            </w14:solidFill>
          </w14:textFill>
        </w:rPr>
        <w:t>本合同</w:t>
      </w:r>
      <w:r>
        <w:rPr>
          <w:rFonts w:hint="eastAsia" w:asciiTheme="minorEastAsia" w:hAnsiTheme="minorEastAsia" w:eastAsiaTheme="minorEastAsia"/>
          <w:color w:val="000000" w:themeColor="text1"/>
          <w:sz w:val="28"/>
          <w:szCs w:val="28"/>
          <w:highlight w:val="none"/>
          <w14:textFill>
            <w14:solidFill>
              <w14:schemeClr w14:val="tx1"/>
            </w14:solidFill>
          </w14:textFill>
        </w:rPr>
        <w:t>约定</w:t>
      </w:r>
      <w:r>
        <w:rPr>
          <w:rFonts w:hint="eastAsia" w:asciiTheme="minorEastAsia" w:hAnsiTheme="minorEastAsia"/>
          <w:color w:val="000000" w:themeColor="text1"/>
          <w:sz w:val="28"/>
          <w:szCs w:val="28"/>
          <w:highlight w:val="none"/>
          <w:lang w:eastAsia="zh-CN"/>
          <w14:textFill>
            <w14:solidFill>
              <w14:schemeClr w14:val="tx1"/>
            </w14:solidFill>
          </w14:textFill>
        </w:rPr>
        <w:t>的</w:t>
      </w:r>
      <w:r>
        <w:rPr>
          <w:rFonts w:hint="eastAsia" w:asciiTheme="minorEastAsia" w:hAnsiTheme="minorEastAsia" w:eastAsiaTheme="minorEastAsia"/>
          <w:color w:val="000000" w:themeColor="text1"/>
          <w:sz w:val="28"/>
          <w:szCs w:val="28"/>
          <w:highlight w:val="none"/>
          <w14:textFill>
            <w14:solidFill>
              <w14:schemeClr w14:val="tx1"/>
            </w14:solidFill>
          </w14:textFill>
        </w:rPr>
        <w:t>交易、服务、结算和收费等相关事宜</w:t>
      </w:r>
      <w:r>
        <w:rPr>
          <w:rFonts w:hint="eastAsia" w:asciiTheme="minorEastAsia" w:hAnsiTheme="minorEastAsia"/>
          <w:color w:val="000000" w:themeColor="text1"/>
          <w:sz w:val="28"/>
          <w:szCs w:val="28"/>
          <w:highlight w:val="none"/>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color w:val="000000" w:themeColor="text1"/>
          <w:sz w:val="28"/>
          <w:szCs w:val="28"/>
          <w:highlight w:val="none"/>
          <w:lang w:eastAsia="zh-CN"/>
          <w14:textFill>
            <w14:solidFill>
              <w14:schemeClr w14:val="tx1"/>
            </w14:solidFill>
          </w14:textFill>
        </w:rPr>
      </w:pPr>
      <w:r>
        <w:rPr>
          <w:rFonts w:hint="eastAsia" w:asciiTheme="minorEastAsia" w:hAnsiTheme="minorEastAsia"/>
          <w:color w:val="000000" w:themeColor="text1"/>
          <w:sz w:val="28"/>
          <w:szCs w:val="28"/>
          <w:highlight w:val="none"/>
          <w:lang w:val="en-US" w:eastAsia="zh-CN"/>
          <w14:textFill>
            <w14:solidFill>
              <w14:schemeClr w14:val="tx1"/>
            </w14:solidFill>
          </w14:textFill>
        </w:rPr>
        <w:t>3.2.6按照合同结算条款计算并在规定时间内向电力交易中心提报</w:t>
      </w:r>
      <w:r>
        <w:rPr>
          <w:rFonts w:hint="eastAsia" w:asciiTheme="minorEastAsia" w:hAnsiTheme="minorEastAsia"/>
          <w:color w:val="000000" w:themeColor="text1"/>
          <w:sz w:val="28"/>
          <w:szCs w:val="28"/>
          <w:highlight w:val="none"/>
          <w:lang w:eastAsia="zh-CN"/>
          <w14:textFill>
            <w14:solidFill>
              <w14:schemeClr w14:val="tx1"/>
            </w14:solidFill>
          </w14:textFill>
        </w:rPr>
        <w:t>甲方的月度绿电交易结算</w:t>
      </w:r>
      <w:r>
        <w:rPr>
          <w:rFonts w:hint="eastAsia" w:asciiTheme="minorEastAsia" w:hAnsiTheme="minorEastAsia"/>
          <w:color w:val="000000" w:themeColor="text1"/>
          <w:sz w:val="28"/>
          <w:szCs w:val="28"/>
          <w:highlight w:val="none"/>
          <w14:textFill>
            <w14:solidFill>
              <w14:schemeClr w14:val="tx1"/>
            </w14:solidFill>
          </w14:textFill>
        </w:rPr>
        <w:t>电量</w:t>
      </w:r>
      <w:r>
        <w:rPr>
          <w:rFonts w:hint="eastAsia" w:asciiTheme="minorEastAsia" w:hAnsiTheme="minorEastAsia"/>
          <w:color w:val="000000" w:themeColor="text1"/>
          <w:sz w:val="28"/>
          <w:szCs w:val="28"/>
          <w:highlight w:val="none"/>
          <w:lang w:eastAsia="zh-CN"/>
          <w14:textFill>
            <w14:solidFill>
              <w14:schemeClr w14:val="tx1"/>
            </w14:solidFill>
          </w14:textFill>
        </w:rPr>
        <w:t>、零售价格和</w:t>
      </w:r>
      <w:r>
        <w:rPr>
          <w:rFonts w:hint="eastAsia" w:asciiTheme="minorEastAsia" w:hAnsiTheme="minorEastAsia"/>
          <w:color w:val="000000" w:themeColor="text1"/>
          <w:sz w:val="28"/>
          <w:szCs w:val="28"/>
          <w:highlight w:val="none"/>
          <w14:textFill>
            <w14:solidFill>
              <w14:schemeClr w14:val="tx1"/>
            </w14:solidFill>
          </w14:textFill>
        </w:rPr>
        <w:t>电费等结算信息</w:t>
      </w:r>
      <w:r>
        <w:rPr>
          <w:rFonts w:hint="eastAsia" w:asciiTheme="minorEastAsia" w:hAnsiTheme="minorEastAsia"/>
          <w:color w:val="000000" w:themeColor="text1"/>
          <w:sz w:val="28"/>
          <w:szCs w:val="28"/>
          <w:highlight w:val="none"/>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lang w:val="en-US" w:eastAsia="zh-CN"/>
          <w14:textFill>
            <w14:solidFill>
              <w14:schemeClr w14:val="tx1"/>
            </w14:solidFill>
          </w14:textFill>
        </w:rPr>
        <w:t>3.2.7</w:t>
      </w:r>
      <w:r>
        <w:rPr>
          <w:rFonts w:hint="eastAsia" w:asciiTheme="minorEastAsia" w:hAnsiTheme="minorEastAsia" w:eastAsiaTheme="minorEastAsia"/>
          <w:color w:val="000000" w:themeColor="text1"/>
          <w:sz w:val="28"/>
          <w:szCs w:val="28"/>
          <w:highlight w:val="none"/>
          <w14:textFill>
            <w14:solidFill>
              <w14:schemeClr w14:val="tx1"/>
            </w14:solidFill>
          </w14:textFill>
        </w:rPr>
        <w:t>及时书面告知</w:t>
      </w:r>
      <w:r>
        <w:rPr>
          <w:rFonts w:hint="eastAsia" w:asciiTheme="minorEastAsia" w:hAnsiTheme="minorEastAsia"/>
          <w:color w:val="000000" w:themeColor="text1"/>
          <w:sz w:val="28"/>
          <w:szCs w:val="28"/>
          <w:highlight w:val="none"/>
          <w:lang w:eastAsia="zh-CN"/>
          <w14:textFill>
            <w14:solidFill>
              <w14:schemeClr w14:val="tx1"/>
            </w14:solidFill>
          </w14:textFill>
        </w:rPr>
        <w:t>甲方</w:t>
      </w:r>
      <w:r>
        <w:rPr>
          <w:rFonts w:hint="eastAsia" w:asciiTheme="minorEastAsia" w:hAnsiTheme="minorEastAsia" w:eastAsiaTheme="minorEastAsia"/>
          <w:color w:val="000000" w:themeColor="text1"/>
          <w:sz w:val="28"/>
          <w:szCs w:val="28"/>
          <w:highlight w:val="none"/>
          <w14:textFill>
            <w14:solidFill>
              <w14:schemeClr w14:val="tx1"/>
            </w14:solidFill>
          </w14:textFill>
        </w:rPr>
        <w:t>、</w:t>
      </w:r>
      <w:r>
        <w:rPr>
          <w:rFonts w:hint="eastAsia" w:asciiTheme="minorEastAsia" w:hAnsiTheme="minorEastAsia"/>
          <w:color w:val="000000" w:themeColor="text1"/>
          <w:sz w:val="28"/>
          <w:szCs w:val="28"/>
          <w:highlight w:val="none"/>
          <w:lang w:eastAsia="zh-CN"/>
          <w14:textFill>
            <w14:solidFill>
              <w14:schemeClr w14:val="tx1"/>
            </w14:solidFill>
          </w14:textFill>
        </w:rPr>
        <w:t>电力</w:t>
      </w:r>
      <w:r>
        <w:rPr>
          <w:rFonts w:hint="eastAsia" w:asciiTheme="minorEastAsia" w:hAnsiTheme="minorEastAsia" w:eastAsiaTheme="minorEastAsia"/>
          <w:color w:val="000000" w:themeColor="text1"/>
          <w:sz w:val="28"/>
          <w:szCs w:val="28"/>
          <w:highlight w:val="none"/>
          <w14:textFill>
            <w14:solidFill>
              <w14:schemeClr w14:val="tx1"/>
            </w14:solidFill>
          </w14:textFill>
        </w:rPr>
        <w:t>交易中心以及其他相关方本企业无法履行的</w:t>
      </w:r>
      <w:r>
        <w:rPr>
          <w:rFonts w:hint="eastAsia" w:asciiTheme="minorEastAsia" w:hAnsiTheme="minorEastAsia"/>
          <w:color w:val="000000" w:themeColor="text1"/>
          <w:sz w:val="28"/>
          <w:szCs w:val="28"/>
          <w:highlight w:val="none"/>
          <w:lang w:eastAsia="zh-CN"/>
          <w14:textFill>
            <w14:solidFill>
              <w14:schemeClr w14:val="tx1"/>
            </w14:solidFill>
          </w14:textFill>
        </w:rPr>
        <w:t>本</w:t>
      </w:r>
      <w:r>
        <w:rPr>
          <w:rFonts w:hint="eastAsia" w:asciiTheme="minorEastAsia" w:hAnsiTheme="minorEastAsia" w:eastAsiaTheme="minorEastAsia"/>
          <w:color w:val="000000" w:themeColor="text1"/>
          <w:sz w:val="28"/>
          <w:szCs w:val="28"/>
          <w:highlight w:val="none"/>
          <w14:textFill>
            <w14:solidFill>
              <w14:schemeClr w14:val="tx1"/>
            </w14:solidFill>
          </w14:textFill>
        </w:rPr>
        <w:t>合同义务，并处理好相关事宜。</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lang w:val="en-US" w:eastAsia="zh-CN"/>
          <w14:textFill>
            <w14:solidFill>
              <w14:schemeClr w14:val="tx1"/>
            </w14:solidFill>
          </w14:textFill>
        </w:rPr>
        <w:t>3.2.8</w:t>
      </w:r>
      <w:r>
        <w:rPr>
          <w:rFonts w:hint="eastAsia" w:asciiTheme="minorEastAsia" w:hAnsiTheme="minorEastAsia" w:eastAsiaTheme="minorEastAsia"/>
          <w:color w:val="000000" w:themeColor="text1"/>
          <w:sz w:val="28"/>
          <w:szCs w:val="28"/>
          <w:highlight w:val="none"/>
          <w14:textFill>
            <w14:solidFill>
              <w14:schemeClr w14:val="tx1"/>
            </w14:solidFill>
          </w14:textFill>
        </w:rPr>
        <w:t>根据本合同约定承担法律后果，包括向甲方支付违约金、损害赔偿金等。</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color w:val="000000" w:themeColor="text1"/>
          <w:sz w:val="28"/>
          <w:szCs w:val="28"/>
          <w:highlight w:val="none"/>
          <w:lang w:val="en-US" w:eastAsia="zh-CN"/>
          <w14:textFill>
            <w14:solidFill>
              <w14:schemeClr w14:val="tx1"/>
            </w14:solidFill>
          </w14:textFill>
        </w:rPr>
      </w:pPr>
      <w:r>
        <w:rPr>
          <w:rFonts w:hint="eastAsia" w:asciiTheme="minorEastAsia" w:hAnsiTheme="minorEastAsia"/>
          <w:color w:val="000000" w:themeColor="text1"/>
          <w:sz w:val="28"/>
          <w:szCs w:val="28"/>
          <w:highlight w:val="none"/>
          <w:lang w:val="en-US" w:eastAsia="zh-CN"/>
          <w14:textFill>
            <w14:solidFill>
              <w14:schemeClr w14:val="tx1"/>
            </w14:solidFill>
          </w14:textFill>
        </w:rPr>
        <w:t>3.2.9向甲方提供与履行本合同相关的其他信息。</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lang w:val="en-US" w:eastAsia="zh-CN"/>
          <w14:textFill>
            <w14:solidFill>
              <w14:schemeClr w14:val="tx1"/>
            </w14:solidFill>
          </w14:textFill>
        </w:rPr>
        <w:t>3.2.10</w:t>
      </w:r>
      <w:r>
        <w:rPr>
          <w:rFonts w:hint="eastAsia" w:asciiTheme="minorEastAsia" w:hAnsiTheme="minorEastAsia" w:eastAsiaTheme="minorEastAsia"/>
          <w:color w:val="000000" w:themeColor="text1"/>
          <w:sz w:val="28"/>
          <w:szCs w:val="28"/>
          <w:highlight w:val="none"/>
          <w14:textFill>
            <w14:solidFill>
              <w14:schemeClr w14:val="tx1"/>
            </w14:solidFill>
          </w14:textFill>
        </w:rPr>
        <w:t>应对</w:t>
      </w:r>
      <w:r>
        <w:rPr>
          <w:rFonts w:hint="eastAsia" w:asciiTheme="minorEastAsia" w:hAnsiTheme="minorEastAsia"/>
          <w:color w:val="000000" w:themeColor="text1"/>
          <w:sz w:val="28"/>
          <w:szCs w:val="28"/>
          <w:highlight w:val="none"/>
          <w:lang w:eastAsia="zh-CN"/>
          <w14:textFill>
            <w14:solidFill>
              <w14:schemeClr w14:val="tx1"/>
            </w14:solidFill>
          </w14:textFill>
        </w:rPr>
        <w:t>甲方</w:t>
      </w:r>
      <w:r>
        <w:rPr>
          <w:rFonts w:hint="eastAsia" w:asciiTheme="minorEastAsia" w:hAnsiTheme="minorEastAsia" w:eastAsiaTheme="minorEastAsia"/>
          <w:color w:val="000000" w:themeColor="text1"/>
          <w:sz w:val="28"/>
          <w:szCs w:val="28"/>
          <w:highlight w:val="none"/>
          <w14:textFill>
            <w14:solidFill>
              <w14:schemeClr w14:val="tx1"/>
            </w14:solidFill>
          </w14:textFill>
        </w:rPr>
        <w:t>的相关数据和资料承担相关保密义务。</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lang w:val="en-US" w:eastAsia="zh-CN"/>
          <w14:textFill>
            <w14:solidFill>
              <w14:schemeClr w14:val="tx1"/>
            </w14:solidFill>
          </w14:textFill>
        </w:rPr>
        <w:t>3.2.11</w:t>
      </w:r>
      <w:r>
        <w:rPr>
          <w:rFonts w:hint="eastAsia" w:asciiTheme="minorEastAsia" w:hAnsiTheme="minorEastAsia" w:eastAsiaTheme="minorEastAsia"/>
          <w:color w:val="000000" w:themeColor="text1"/>
          <w:sz w:val="28"/>
          <w:szCs w:val="28"/>
          <w:highlight w:val="none"/>
          <w14:textFill>
            <w14:solidFill>
              <w14:schemeClr w14:val="tx1"/>
            </w14:solidFill>
          </w14:textFill>
        </w:rPr>
        <w:t>发生紧急情况时，按照相关规定执行。</w:t>
      </w:r>
    </w:p>
    <w:p>
      <w:pPr>
        <w:pStyle w:val="12"/>
        <w:keepNext w:val="0"/>
        <w:keepLines w:val="0"/>
        <w:pageBreakBefore w:val="0"/>
        <w:widowControl w:val="0"/>
        <w:kinsoku/>
        <w:wordWrap/>
        <w:overflowPunct/>
        <w:topLinePunct w:val="0"/>
        <w:autoSpaceDE/>
        <w:autoSpaceDN/>
        <w:bidi w:val="0"/>
        <w:adjustRightInd/>
        <w:snapToGrid/>
        <w:spacing w:before="157" w:beforeLines="50" w:beforeAutospacing="0" w:after="157" w:afterLines="50" w:afterAutospacing="0"/>
        <w:ind w:left="0" w:leftChars="0"/>
        <w:jc w:val="center"/>
        <w:textAlignment w:val="auto"/>
        <w:outlineLvl w:val="0"/>
        <w:rPr>
          <w:rFonts w:hint="eastAsia" w:ascii="黑体" w:hAnsi="黑体" w:eastAsia="黑体" w:cs="黑体"/>
          <w:color w:val="000000" w:themeColor="text1"/>
          <w:sz w:val="30"/>
          <w:szCs w:val="30"/>
          <w:highlight w:val="none"/>
          <w:lang w:val="en-US" w:eastAsia="zh-CN"/>
          <w14:textFill>
            <w14:solidFill>
              <w14:schemeClr w14:val="tx1"/>
            </w14:solidFill>
          </w14:textFill>
        </w:rPr>
      </w:pPr>
      <w:bookmarkStart w:id="32" w:name="_Toc21283"/>
      <w:bookmarkStart w:id="33" w:name="_Toc31597"/>
      <w:bookmarkStart w:id="34" w:name="_Toc21265_WPSOffice_Level1"/>
      <w:bookmarkStart w:id="35" w:name="_Toc3018"/>
      <w:bookmarkStart w:id="36" w:name="_Toc14357"/>
      <w:bookmarkStart w:id="37" w:name="_Toc28862"/>
      <w:bookmarkStart w:id="38" w:name="_Toc4225"/>
      <w:bookmarkStart w:id="39" w:name="_Toc11486"/>
      <w:bookmarkStart w:id="40" w:name="_Toc19528"/>
      <w:r>
        <w:rPr>
          <w:rFonts w:hint="eastAsia" w:ascii="黑体" w:hAnsi="黑体" w:eastAsia="黑体" w:cs="黑体"/>
          <w:color w:val="000000" w:themeColor="text1"/>
          <w:sz w:val="30"/>
          <w:szCs w:val="30"/>
          <w:highlight w:val="none"/>
          <w14:textFill>
            <w14:solidFill>
              <w14:schemeClr w14:val="tx1"/>
            </w14:solidFill>
          </w14:textFill>
        </w:rPr>
        <w:t>第</w:t>
      </w:r>
      <w:r>
        <w:rPr>
          <w:rFonts w:hint="eastAsia" w:ascii="黑体" w:hAnsi="黑体" w:eastAsia="黑体" w:cs="黑体"/>
          <w:color w:val="000000" w:themeColor="text1"/>
          <w:sz w:val="30"/>
          <w:szCs w:val="30"/>
          <w:highlight w:val="none"/>
          <w:lang w:val="en-US" w:eastAsia="zh-CN"/>
          <w14:textFill>
            <w14:solidFill>
              <w14:schemeClr w14:val="tx1"/>
            </w14:solidFill>
          </w14:textFill>
        </w:rPr>
        <w:t>4</w:t>
      </w:r>
      <w:r>
        <w:rPr>
          <w:rFonts w:hint="eastAsia" w:ascii="黑体" w:hAnsi="黑体" w:eastAsia="黑体" w:cs="黑体"/>
          <w:color w:val="000000" w:themeColor="text1"/>
          <w:sz w:val="30"/>
          <w:szCs w:val="30"/>
          <w:highlight w:val="none"/>
          <w14:textFill>
            <w14:solidFill>
              <w14:schemeClr w14:val="tx1"/>
            </w14:solidFill>
          </w14:textFill>
        </w:rPr>
        <w:t>章　</w:t>
      </w:r>
      <w:r>
        <w:rPr>
          <w:rFonts w:hint="eastAsia" w:ascii="黑体" w:hAnsi="黑体" w:eastAsia="黑体" w:cs="黑体"/>
          <w:color w:val="000000" w:themeColor="text1"/>
          <w:sz w:val="30"/>
          <w:szCs w:val="30"/>
          <w:highlight w:val="none"/>
          <w:lang w:val="en-US" w:eastAsia="zh-CN"/>
          <w14:textFill>
            <w14:solidFill>
              <w14:schemeClr w14:val="tx1"/>
            </w14:solidFill>
          </w14:textFill>
        </w:rPr>
        <w:t>结算事宜</w:t>
      </w:r>
      <w:bookmarkEnd w:id="32"/>
      <w:bookmarkEnd w:id="33"/>
      <w:bookmarkEnd w:id="34"/>
      <w:bookmarkEnd w:id="35"/>
      <w:bookmarkEnd w:id="36"/>
      <w:bookmarkEnd w:id="37"/>
      <w:bookmarkEnd w:id="38"/>
      <w:bookmarkEnd w:id="39"/>
      <w:bookmarkEnd w:id="40"/>
    </w:p>
    <w:p>
      <w:pPr>
        <w:spacing w:line="600" w:lineRule="exact"/>
        <w:ind w:firstLine="641"/>
        <w:rPr>
          <w:rFonts w:hint="eastAsia" w:asciiTheme="minorEastAsia" w:hAnsiTheme="minorEastAsia"/>
          <w:color w:val="000000" w:themeColor="text1"/>
          <w:sz w:val="28"/>
          <w:szCs w:val="28"/>
          <w:highlight w:val="none"/>
          <w:lang w:val="en-US" w:eastAsia="zh-CN"/>
          <w14:textFill>
            <w14:solidFill>
              <w14:schemeClr w14:val="tx1"/>
            </w14:solidFill>
          </w14:textFill>
        </w:rPr>
      </w:pPr>
      <w:bookmarkStart w:id="41" w:name="_Toc19038"/>
      <w:bookmarkStart w:id="42" w:name="_Toc23154"/>
      <w:r>
        <w:rPr>
          <w:rFonts w:hint="eastAsia" w:asciiTheme="minorEastAsia" w:hAnsiTheme="minorEastAsia"/>
          <w:b/>
          <w:bCs/>
          <w:color w:val="000000" w:themeColor="text1"/>
          <w:sz w:val="28"/>
          <w:szCs w:val="28"/>
          <w:highlight w:val="none"/>
          <w:lang w:val="en-US" w:eastAsia="zh-CN"/>
          <w14:textFill>
            <w14:solidFill>
              <w14:schemeClr w14:val="tx1"/>
            </w14:solidFill>
          </w14:textFill>
        </w:rPr>
        <w:t>双方同意本合同未涉及的月份，以双方在交易系统中有效合同备案信息为准。</w:t>
      </w:r>
    </w:p>
    <w:p>
      <w:pPr>
        <w:spacing w:line="600" w:lineRule="exact"/>
        <w:ind w:firstLine="641"/>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pPr>
      <w:r>
        <w:rPr>
          <w:rFonts w:hint="eastAsia" w:asciiTheme="minorEastAsia" w:hAnsiTheme="minorEastAsia"/>
          <w:color w:val="000000" w:themeColor="text1"/>
          <w:sz w:val="28"/>
          <w:szCs w:val="28"/>
          <w:highlight w:val="none"/>
          <w:lang w:val="en-US" w:eastAsia="zh-CN"/>
          <w14:textFill>
            <w14:solidFill>
              <w14:schemeClr w14:val="tx1"/>
            </w14:solidFill>
          </w14:textFill>
        </w:rPr>
        <w:t>4.1</w:t>
      </w:r>
      <w:r>
        <w:rPr>
          <w:rFonts w:hint="eastAsia" w:asciiTheme="minorEastAsia" w:hAnsiTheme="minorEastAsia"/>
          <w:color w:val="000000" w:themeColor="text1"/>
          <w:sz w:val="28"/>
          <w:szCs w:val="28"/>
          <w:highlight w:val="none"/>
          <w:lang w:eastAsia="zh-CN"/>
          <w14:textFill>
            <w14:solidFill>
              <w14:schemeClr w14:val="tx1"/>
            </w14:solidFill>
          </w14:textFill>
        </w:rPr>
        <w:t>甲乙双方一致同意：</w:t>
      </w:r>
      <w:r>
        <w:rPr>
          <w:rFonts w:hint="eastAsia" w:asciiTheme="minorEastAsia" w:hAnsiTheme="minorEastAsia"/>
          <w:b/>
          <w:bCs/>
          <w:color w:val="000000" w:themeColor="text1"/>
          <w:sz w:val="28"/>
          <w:szCs w:val="28"/>
          <w:highlight w:val="none"/>
          <w:lang w:val="en-US" w:eastAsia="zh-CN"/>
          <w14:textFill>
            <w14:solidFill>
              <w14:schemeClr w14:val="tx1"/>
            </w14:solidFill>
          </w14:textFill>
        </w:rPr>
        <w:t>交易价格由绿色电力电能量价格、环境溢价（绿证价格）和绿色电力环境溢价浮动电费组成</w:t>
      </w:r>
      <w:r>
        <w:rPr>
          <w:rFonts w:hint="eastAsia" w:asciiTheme="minorEastAsia" w:hAnsiTheme="minorEastAsia"/>
          <w:color w:val="000000" w:themeColor="text1"/>
          <w:sz w:val="28"/>
          <w:szCs w:val="28"/>
          <w:highlight w:val="none"/>
          <w:lang w:val="en-US" w:eastAsia="zh-CN"/>
          <w14:textFill>
            <w14:solidFill>
              <w14:schemeClr w14:val="tx1"/>
            </w14:solidFill>
          </w14:textFill>
        </w:rPr>
        <w:t>。</w:t>
      </w:r>
      <w:r>
        <w:rPr>
          <w:rFonts w:hint="eastAsia" w:asciiTheme="minorEastAsia" w:hAnsiTheme="minorEastAsia"/>
          <w:color w:val="000000" w:themeColor="text1"/>
          <w:sz w:val="28"/>
          <w:szCs w:val="28"/>
          <w:highlight w:val="none"/>
          <w:lang w:eastAsia="zh-CN"/>
          <w14:textFill>
            <w14:solidFill>
              <w14:schemeClr w14:val="tx1"/>
            </w14:solidFill>
          </w14:textFill>
        </w:rPr>
        <w:t>绿色电力交易电能量部分由电力交易中心按照双方在电力交易平台上确认的</w:t>
      </w:r>
      <w:r>
        <w:rPr>
          <w:rFonts w:hint="eastAsia" w:asciiTheme="minorEastAsia" w:hAnsiTheme="minorEastAsia"/>
          <w:b w:val="0"/>
          <w:bCs w:val="0"/>
          <w:color w:val="000000" w:themeColor="text1"/>
          <w:sz w:val="28"/>
          <w:szCs w:val="28"/>
          <w:highlight w:val="none"/>
          <w:u w:val="none"/>
          <w:lang w:val="en-US" w:eastAsia="zh-CN"/>
          <w14:textFill>
            <w14:solidFill>
              <w14:schemeClr w14:val="tx1"/>
            </w14:solidFill>
          </w14:textFill>
        </w:rPr>
        <w:t>广西电力市场</w:t>
      </w:r>
      <w:r>
        <w:rPr>
          <w:rFonts w:hint="eastAsia" w:asciiTheme="minorEastAsia" w:hAnsiTheme="minorEastAsia"/>
          <w:color w:val="000000" w:themeColor="text1"/>
          <w:sz w:val="28"/>
          <w:szCs w:val="28"/>
          <w:highlight w:val="none"/>
          <w:lang w:eastAsia="zh-CN"/>
          <w14:textFill>
            <w14:solidFill>
              <w14:schemeClr w14:val="tx1"/>
            </w14:solidFill>
          </w14:textFill>
        </w:rPr>
        <w:t>零售</w:t>
      </w:r>
      <w:r>
        <w:rPr>
          <w:rFonts w:hint="eastAsia" w:asciiTheme="minorEastAsia" w:hAnsiTheme="minorEastAsia"/>
          <w:color w:val="000000" w:themeColor="text1"/>
          <w:sz w:val="28"/>
          <w:szCs w:val="28"/>
          <w:highlight w:val="none"/>
          <w:lang w:val="en-US" w:eastAsia="zh-CN"/>
          <w14:textFill>
            <w14:solidFill>
              <w14:schemeClr w14:val="tx1"/>
            </w14:solidFill>
          </w14:textFill>
        </w:rPr>
        <w:t>服务合同</w:t>
      </w:r>
      <w:r>
        <w:rPr>
          <w:rFonts w:hint="eastAsia" w:asciiTheme="minorEastAsia" w:hAnsiTheme="minorEastAsia"/>
          <w:color w:val="000000" w:themeColor="text1"/>
          <w:sz w:val="28"/>
          <w:szCs w:val="28"/>
          <w:highlight w:val="none"/>
          <w:lang w:eastAsia="zh-CN"/>
          <w14:textFill>
            <w14:solidFill>
              <w14:schemeClr w14:val="tx1"/>
            </w14:solidFill>
          </w14:textFill>
        </w:rPr>
        <w:t>开展零售结算</w:t>
      </w:r>
      <w:r>
        <w:rPr>
          <w:rFonts w:hint="eastAsia" w:asciiTheme="minorEastAsia" w:hAnsiTheme="minorEastAsia"/>
          <w:sz w:val="28"/>
          <w:szCs w:val="28"/>
          <w:highlight w:val="none"/>
          <w:lang w:eastAsia="zh-CN"/>
        </w:rPr>
        <w:t>，绿色电力交易环境溢价</w:t>
      </w:r>
      <w:r>
        <w:rPr>
          <w:rFonts w:hint="eastAsia" w:asciiTheme="minorEastAsia" w:hAnsiTheme="minorEastAsia"/>
          <w:b w:val="0"/>
          <w:bCs w:val="0"/>
          <w:color w:val="000000" w:themeColor="text1"/>
          <w:sz w:val="28"/>
          <w:szCs w:val="28"/>
          <w:highlight w:val="none"/>
          <w:lang w:val="en-US" w:eastAsia="zh-CN"/>
          <w14:textFill>
            <w14:solidFill>
              <w14:schemeClr w14:val="tx1"/>
            </w14:solidFill>
          </w14:textFill>
        </w:rPr>
        <w:t>和绿色电力环境溢价浮动电费</w:t>
      </w:r>
      <w:r>
        <w:rPr>
          <w:rFonts w:hint="eastAsia" w:asciiTheme="minorEastAsia" w:hAnsiTheme="minorEastAsia"/>
          <w:sz w:val="28"/>
          <w:szCs w:val="28"/>
          <w:highlight w:val="none"/>
          <w:lang w:eastAsia="zh-CN"/>
        </w:rPr>
        <w:t>部分由售电公司根据本合同相关条款开展对应费用计算并填报至</w:t>
      </w:r>
      <w:r>
        <w:rPr>
          <w:rFonts w:hint="eastAsia" w:asciiTheme="minorEastAsia" w:hAnsiTheme="minorEastAsia"/>
          <w:color w:val="auto"/>
          <w:sz w:val="28"/>
          <w:szCs w:val="28"/>
          <w:lang w:eastAsia="zh-CN"/>
        </w:rPr>
        <w:t>电力交易平台</w:t>
      </w:r>
      <w:r>
        <w:rPr>
          <w:rFonts w:hint="eastAsia" w:asciiTheme="minorEastAsia" w:hAnsiTheme="minorEastAsia"/>
          <w:color w:val="000000" w:themeColor="text1"/>
          <w:sz w:val="28"/>
          <w:szCs w:val="28"/>
          <w:highlight w:val="none"/>
          <w:lang w:eastAsia="zh-CN"/>
          <w14:textFill>
            <w14:solidFill>
              <w14:schemeClr w14:val="tx1"/>
            </w14:solidFill>
          </w14:textFill>
        </w:rPr>
        <w:t>。月度结算时，如双方对结算依据存在异议，按照广西电力</w:t>
      </w:r>
      <w:r>
        <w:rPr>
          <w:rFonts w:hint="eastAsia" w:asciiTheme="minorEastAsia" w:hAnsiTheme="minorEastAsia"/>
          <w:color w:val="000000" w:themeColor="text1"/>
          <w:sz w:val="28"/>
          <w:szCs w:val="28"/>
          <w:highlight w:val="none"/>
          <w:lang w:val="en-US" w:eastAsia="zh-CN"/>
          <w14:textFill>
            <w14:solidFill>
              <w14:schemeClr w14:val="tx1"/>
            </w14:solidFill>
          </w14:textFill>
        </w:rPr>
        <w:t>市场</w:t>
      </w:r>
      <w:r>
        <w:rPr>
          <w:rFonts w:hint="eastAsia" w:asciiTheme="minorEastAsia" w:hAnsiTheme="minorEastAsia"/>
          <w:color w:val="000000" w:themeColor="text1"/>
          <w:sz w:val="28"/>
          <w:szCs w:val="28"/>
          <w:highlight w:val="none"/>
          <w:lang w:eastAsia="zh-CN"/>
          <w14:textFill>
            <w14:solidFill>
              <w14:schemeClr w14:val="tx1"/>
            </w14:solidFill>
          </w14:textFill>
        </w:rPr>
        <w:t>零售结算管理办法执行。由电网企业根据电力交易中心出具的结算依据进行资金结算。</w:t>
      </w:r>
    </w:p>
    <w:p>
      <w:pPr>
        <w:spacing w:line="600" w:lineRule="exact"/>
        <w:ind w:firstLine="641"/>
        <w:rPr>
          <w:rFonts w:hint="eastAsia" w:asciiTheme="minorEastAsia" w:hAnsiTheme="minorEastAsia"/>
          <w:color w:val="000000" w:themeColor="text1"/>
          <w:sz w:val="28"/>
          <w:szCs w:val="28"/>
          <w:highlight w:val="none"/>
          <w:lang w:val="en-US" w:eastAsia="zh-CN"/>
          <w14:textFill>
            <w14:solidFill>
              <w14:schemeClr w14:val="tx1"/>
            </w14:solidFill>
          </w14:textFill>
        </w:rPr>
      </w:pPr>
      <w:r>
        <w:rPr>
          <w:rFonts w:hint="eastAsia" w:asciiTheme="minorEastAsia" w:hAnsiTheme="minorEastAsia"/>
          <w:color w:val="000000" w:themeColor="text1"/>
          <w:sz w:val="28"/>
          <w:szCs w:val="28"/>
          <w:highlight w:val="none"/>
          <w:lang w:val="en-US" w:eastAsia="zh-CN"/>
          <w14:textFill>
            <w14:solidFill>
              <w14:schemeClr w14:val="tx1"/>
            </w14:solidFill>
          </w14:textFill>
        </w:rPr>
        <w:t>4.2本合同</w:t>
      </w:r>
      <w:r>
        <w:rPr>
          <w:rFonts w:hint="eastAsia" w:asciiTheme="minorEastAsia" w:hAnsiTheme="minorEastAsia"/>
          <w:color w:val="000000" w:themeColor="text1"/>
          <w:sz w:val="28"/>
          <w:szCs w:val="28"/>
          <w:highlight w:val="none"/>
          <w14:textFill>
            <w14:solidFill>
              <w14:schemeClr w14:val="tx1"/>
            </w14:solidFill>
          </w14:textFill>
        </w:rPr>
        <w:t>所指的价格均含税</w:t>
      </w:r>
      <w:r>
        <w:rPr>
          <w:rFonts w:hint="eastAsia" w:asciiTheme="minorEastAsia" w:hAnsiTheme="minorEastAsia"/>
          <w:color w:val="000000" w:themeColor="text1"/>
          <w:sz w:val="28"/>
          <w:szCs w:val="28"/>
          <w:highlight w:val="none"/>
          <w:lang w:eastAsia="zh-CN"/>
          <w14:textFill>
            <w14:solidFill>
              <w14:schemeClr w14:val="tx1"/>
            </w14:solidFill>
          </w14:textFill>
        </w:rPr>
        <w:t>，</w:t>
      </w:r>
      <w:r>
        <w:rPr>
          <w:rFonts w:hint="eastAsia" w:asciiTheme="minorEastAsia" w:hAnsiTheme="minorEastAsia"/>
          <w:color w:val="000000" w:themeColor="text1"/>
          <w:sz w:val="28"/>
          <w:szCs w:val="28"/>
          <w:highlight w:val="none"/>
          <w14:textFill>
            <w14:solidFill>
              <w14:schemeClr w14:val="tx1"/>
            </w14:solidFill>
          </w14:textFill>
        </w:rPr>
        <w:t>若国家税率调整，本合同含税电价保持不变。</w:t>
      </w:r>
    </w:p>
    <w:p>
      <w:pPr>
        <w:ind w:firstLine="570"/>
        <w:rPr>
          <w:rFonts w:hint="eastAsia" w:asciiTheme="minorEastAsia" w:hAnsiTheme="minorEastAsia" w:cstheme="minorEastAsia"/>
          <w:b/>
          <w:bCs w:val="0"/>
          <w:color w:val="000000" w:themeColor="text1"/>
          <w:sz w:val="28"/>
          <w:szCs w:val="28"/>
          <w:highlight w:val="none"/>
          <w:lang w:val="en-US" w:eastAsia="zh-CN"/>
          <w14:textFill>
            <w14:solidFill>
              <w14:schemeClr w14:val="tx1"/>
            </w14:solidFill>
          </w14:textFill>
        </w:rPr>
      </w:pPr>
      <w:r>
        <w:rPr>
          <w:rFonts w:hint="eastAsia" w:asciiTheme="minorEastAsia" w:hAnsiTheme="minorEastAsia" w:cstheme="minorEastAsia"/>
          <w:b w:val="0"/>
          <w:bCs/>
          <w:color w:val="auto"/>
          <w:sz w:val="28"/>
          <w:szCs w:val="28"/>
          <w:lang w:val="en-US" w:eastAsia="zh-CN"/>
        </w:rPr>
        <w:t>4.3本合同是</w:t>
      </w:r>
      <w:r>
        <w:rPr>
          <w:rFonts w:hint="eastAsia" w:asciiTheme="minorEastAsia" w:hAnsiTheme="minorEastAsia" w:cstheme="minorBidi"/>
          <w:b w:val="0"/>
          <w:bCs w:val="0"/>
          <w:color w:val="auto"/>
          <w:sz w:val="28"/>
          <w:szCs w:val="28"/>
          <w:lang w:val="en-US" w:eastAsia="zh-CN"/>
        </w:rPr>
        <w:t>对</w:t>
      </w:r>
      <w:r>
        <w:rPr>
          <w:rFonts w:hint="eastAsia" w:asciiTheme="minorEastAsia" w:hAnsiTheme="minorEastAsia"/>
          <w:color w:val="auto"/>
          <w:sz w:val="28"/>
          <w:szCs w:val="28"/>
        </w:rPr>
        <w:t>合同编号</w:t>
      </w:r>
      <w:r>
        <w:rPr>
          <w:rFonts w:hint="eastAsia" w:asciiTheme="minorEastAsia" w:hAnsiTheme="minorEastAsia"/>
          <w:color w:val="auto"/>
          <w:sz w:val="28"/>
          <w:szCs w:val="28"/>
          <w:lang w:val="en-US" w:eastAsia="zh-CN"/>
        </w:rPr>
        <w:t>为</w:t>
      </w:r>
      <w:r>
        <w:rPr>
          <w:rFonts w:hint="eastAsia" w:asciiTheme="minorEastAsia" w:hAnsiTheme="minorEastAsia"/>
          <w:color w:val="auto"/>
          <w:sz w:val="28"/>
          <w:szCs w:val="28"/>
          <w:u w:val="single"/>
          <w:lang w:val="en-US" w:eastAsia="zh-CN"/>
        </w:rPr>
        <w:t xml:space="preserve">           </w:t>
      </w:r>
      <w:r>
        <w:rPr>
          <w:rFonts w:hint="eastAsia" w:asciiTheme="minorEastAsia" w:hAnsiTheme="minorEastAsia"/>
          <w:color w:val="auto"/>
          <w:sz w:val="28"/>
          <w:szCs w:val="28"/>
          <w:u w:val="none"/>
          <w:lang w:val="en-US" w:eastAsia="zh-CN"/>
        </w:rPr>
        <w:t>的合同进行变更，</w:t>
      </w:r>
      <w:r>
        <w:rPr>
          <w:rFonts w:hint="eastAsia" w:asciiTheme="minorEastAsia" w:hAnsiTheme="minorEastAsia" w:cstheme="minorEastAsia"/>
          <w:b w:val="0"/>
          <w:bCs/>
          <w:color w:val="auto"/>
          <w:sz w:val="28"/>
          <w:szCs w:val="28"/>
          <w:lang w:val="en-US" w:eastAsia="zh-CN"/>
        </w:rPr>
        <w:t>甲乙双方同意变更后的合同电量及交易电价约定如下：</w:t>
      </w:r>
    </w:p>
    <w:p>
      <w:pPr>
        <w:ind w:firstLine="570"/>
        <w:rPr>
          <w:rFonts w:hint="eastAsia" w:asciiTheme="minorEastAsia" w:hAnsiTheme="minorEastAsia" w:eastAsiaTheme="minorEastAsia" w:cstheme="minorEastAsia"/>
          <w:b w:val="0"/>
          <w:bCs/>
          <w:color w:val="000000" w:themeColor="text1"/>
          <w:sz w:val="28"/>
          <w:szCs w:val="28"/>
          <w:highlight w:val="none"/>
          <w14:textFill>
            <w14:solidFill>
              <w14:schemeClr w14:val="tx1"/>
            </w14:solidFill>
          </w14:textFill>
        </w:rPr>
      </w:pPr>
      <w:r>
        <w:rPr>
          <w:rFonts w:hint="eastAsia" w:asciiTheme="minorEastAsia" w:hAnsiTheme="minorEastAsia" w:cstheme="minorEastAsia"/>
          <w:b/>
          <w:bCs w:val="0"/>
          <w:color w:val="000000" w:themeColor="text1"/>
          <w:sz w:val="28"/>
          <w:szCs w:val="28"/>
          <w:highlight w:val="none"/>
          <w:lang w:val="en-US" w:eastAsia="zh-CN"/>
          <w14:textFill>
            <w14:solidFill>
              <w14:schemeClr w14:val="tx1"/>
            </w14:solidFill>
          </w14:textFill>
        </w:rPr>
        <w:t>（一）</w:t>
      </w:r>
      <w:r>
        <w:rPr>
          <w:rFonts w:hint="eastAsia" w:asciiTheme="minorEastAsia" w:hAnsiTheme="minorEastAsia" w:cstheme="minorEastAsia"/>
          <w:b/>
          <w:bCs w:val="0"/>
          <w:color w:val="000000" w:themeColor="text1"/>
          <w:sz w:val="28"/>
          <w:szCs w:val="28"/>
          <w:highlight w:val="none"/>
          <w:lang w:eastAsia="zh-CN"/>
          <w14:textFill>
            <w14:solidFill>
              <w14:schemeClr w14:val="tx1"/>
            </w14:solidFill>
          </w14:textFill>
        </w:rPr>
        <w:t>合同</w:t>
      </w:r>
      <w:r>
        <w:rPr>
          <w:rFonts w:hint="eastAsia" w:asciiTheme="minorEastAsia" w:hAnsiTheme="minorEastAsia" w:eastAsiaTheme="minorEastAsia" w:cstheme="minorEastAsia"/>
          <w:b/>
          <w:bCs w:val="0"/>
          <w:color w:val="000000" w:themeColor="text1"/>
          <w:sz w:val="28"/>
          <w:szCs w:val="28"/>
          <w:highlight w:val="none"/>
          <w14:textFill>
            <w14:solidFill>
              <w14:schemeClr w14:val="tx1"/>
            </w14:solidFill>
          </w14:textFill>
        </w:rPr>
        <w:t>电量</w:t>
      </w:r>
    </w:p>
    <w:p>
      <w:pPr>
        <w:ind w:firstLine="570"/>
        <w:rPr>
          <w:rFonts w:hint="eastAsia" w:asciiTheme="minorEastAsia" w:hAnsiTheme="minorEastAsia" w:eastAsiaTheme="minorEastAsia" w:cstheme="minorEastAsia"/>
          <w:b w:val="0"/>
          <w:bCs/>
          <w:color w:val="000000" w:themeColor="text1"/>
          <w:sz w:val="21"/>
          <w:szCs w:val="21"/>
          <w:highlight w:val="none"/>
          <w:lang w:val="en-US" w:eastAsia="zh-CN"/>
          <w14:textFill>
            <w14:solidFill>
              <w14:schemeClr w14:val="tx1"/>
            </w14:solidFill>
          </w14:textFill>
        </w:rPr>
      </w:pPr>
      <w:r>
        <w:rPr>
          <w:rFonts w:hint="eastAsia" w:asciiTheme="minorEastAsia" w:hAnsiTheme="minorEastAsia" w:eastAsiaTheme="minorEastAsia" w:cstheme="minorEastAsia"/>
          <w:b w:val="0"/>
          <w:bCs/>
          <w:color w:val="000000" w:themeColor="text1"/>
          <w:sz w:val="28"/>
          <w:szCs w:val="28"/>
          <w:highlight w:val="none"/>
          <w:lang w:eastAsia="zh-CN"/>
          <w14:textFill>
            <w14:solidFill>
              <w14:schemeClr w14:val="tx1"/>
            </w14:solidFill>
          </w14:textFill>
        </w:rPr>
        <w:t>双方约定，</w:t>
      </w:r>
      <w:r>
        <w:rPr>
          <w:rFonts w:hint="eastAsia" w:asciiTheme="minorEastAsia" w:hAnsiTheme="minorEastAsia" w:cstheme="minorEastAsia"/>
          <w:b w:val="0"/>
          <w:bCs/>
          <w:color w:val="000000" w:themeColor="text1"/>
          <w:sz w:val="28"/>
          <w:szCs w:val="28"/>
          <w:highlight w:val="none"/>
          <w:lang w:val="en-US" w:eastAsia="zh-CN"/>
          <w14:textFill>
            <w14:solidFill>
              <w14:schemeClr w14:val="tx1"/>
            </w14:solidFill>
          </w14:textFill>
        </w:rPr>
        <w:t>零售服务期限</w:t>
      </w:r>
      <w:r>
        <w:rPr>
          <w:rFonts w:hint="eastAsia" w:asciiTheme="minorEastAsia" w:hAnsiTheme="minorEastAsia" w:eastAsiaTheme="minorEastAsia" w:cstheme="minorEastAsia"/>
          <w:b w:val="0"/>
          <w:bCs/>
          <w:color w:val="000000" w:themeColor="text1"/>
          <w:sz w:val="28"/>
          <w:szCs w:val="28"/>
          <w:highlight w:val="none"/>
          <w:lang w:eastAsia="zh-CN"/>
          <w14:textFill>
            <w14:solidFill>
              <w14:schemeClr w14:val="tx1"/>
            </w14:solidFill>
          </w14:textFill>
        </w:rPr>
        <w:t>内</w:t>
      </w:r>
      <w:r>
        <w:rPr>
          <w:rFonts w:hint="eastAsia" w:asciiTheme="minorEastAsia" w:hAnsiTheme="minorEastAsia" w:cstheme="minorEastAsia"/>
          <w:b w:val="0"/>
          <w:bCs/>
          <w:color w:val="000000" w:themeColor="text1"/>
          <w:sz w:val="28"/>
          <w:szCs w:val="28"/>
          <w:highlight w:val="none"/>
          <w:lang w:val="en-US" w:eastAsia="zh-CN"/>
          <w14:textFill>
            <w14:solidFill>
              <w14:schemeClr w14:val="tx1"/>
            </w14:solidFill>
          </w14:textFill>
        </w:rPr>
        <w:t>甲方交易单元</w:t>
      </w:r>
      <w:r>
        <w:rPr>
          <w:rFonts w:hint="eastAsia" w:asciiTheme="minorEastAsia" w:hAnsiTheme="minorEastAsia" w:cstheme="minorEastAsia"/>
          <w:b w:val="0"/>
          <w:bCs/>
          <w:color w:val="000000" w:themeColor="text1"/>
          <w:sz w:val="28"/>
          <w:szCs w:val="28"/>
          <w:highlight w:val="none"/>
          <w:u w:val="single"/>
          <w:lang w:val="en-US" w:eastAsia="zh-CN"/>
          <w14:textFill>
            <w14:solidFill>
              <w14:schemeClr w14:val="tx1"/>
            </w14:solidFill>
          </w14:textFill>
        </w:rPr>
        <w:t xml:space="preserve">           </w:t>
      </w:r>
      <w:r>
        <w:rPr>
          <w:rFonts w:hint="eastAsia" w:asciiTheme="minorEastAsia" w:hAnsiTheme="minorEastAsia" w:cstheme="minorEastAsia"/>
          <w:b w:val="0"/>
          <w:bCs/>
          <w:color w:val="000000" w:themeColor="text1"/>
          <w:sz w:val="28"/>
          <w:szCs w:val="28"/>
          <w:highlight w:val="none"/>
          <w:lang w:eastAsia="zh-CN"/>
          <w14:textFill>
            <w14:solidFill>
              <w14:schemeClr w14:val="tx1"/>
            </w14:solidFill>
          </w14:textFill>
        </w:rPr>
        <w:t>绿电</w:t>
      </w:r>
      <w:r>
        <w:rPr>
          <w:rFonts w:hint="eastAsia" w:asciiTheme="minorEastAsia" w:hAnsiTheme="minorEastAsia" w:eastAsiaTheme="minorEastAsia" w:cstheme="minorEastAsia"/>
          <w:b w:val="0"/>
          <w:bCs/>
          <w:color w:val="000000" w:themeColor="text1"/>
          <w:sz w:val="28"/>
          <w:szCs w:val="28"/>
          <w:highlight w:val="none"/>
          <w:lang w:eastAsia="zh-CN"/>
          <w14:textFill>
            <w14:solidFill>
              <w14:schemeClr w14:val="tx1"/>
            </w14:solidFill>
          </w14:textFill>
        </w:rPr>
        <w:t>交易电量</w:t>
      </w:r>
      <w:r>
        <w:rPr>
          <w:rFonts w:hint="eastAsia" w:asciiTheme="minorEastAsia" w:hAnsiTheme="minorEastAsia" w:cstheme="minorEastAsia"/>
          <w:b w:val="0"/>
          <w:bCs/>
          <w:color w:val="000000" w:themeColor="text1"/>
          <w:sz w:val="28"/>
          <w:szCs w:val="28"/>
          <w:highlight w:val="none"/>
          <w:lang w:val="en-US" w:eastAsia="zh-CN"/>
          <w14:textFill>
            <w14:solidFill>
              <w14:schemeClr w14:val="tx1"/>
            </w14:solidFill>
          </w14:textFill>
        </w:rPr>
        <w:t>在甲乙双方已生效的广西电力市场零售服务合同中进行约定，即甲乙双方已生效的常规电能量零售合同电量含绿电交易电量</w:t>
      </w:r>
      <w:r>
        <w:rPr>
          <w:rFonts w:hint="eastAsia" w:asciiTheme="minorEastAsia" w:hAnsiTheme="minorEastAsia" w:cstheme="minorEastAsia"/>
          <w:bCs/>
          <w:color w:val="000000" w:themeColor="text1"/>
          <w:sz w:val="21"/>
          <w:szCs w:val="21"/>
          <w:highlight w:val="none"/>
          <w:u w:val="none"/>
          <w:lang w:val="en-US" w:eastAsia="zh-CN"/>
          <w14:textFill>
            <w14:solidFill>
              <w14:schemeClr w14:val="tx1"/>
            </w14:solidFill>
          </w14:textFill>
        </w:rPr>
        <w:t>。</w:t>
      </w:r>
    </w:p>
    <w:p>
      <w:pPr>
        <w:ind w:firstLine="570"/>
        <w:rPr>
          <w:rFonts w:hint="eastAsia" w:asciiTheme="minorEastAsia" w:hAnsiTheme="minorEastAsia" w:eastAsiaTheme="minorEastAsia" w:cstheme="minorEastAsia"/>
          <w:b/>
          <w:color w:val="000000" w:themeColor="text1"/>
          <w:sz w:val="28"/>
          <w:szCs w:val="28"/>
          <w:highlight w:val="none"/>
          <w:lang w:eastAsia="zh-CN"/>
          <w14:textFill>
            <w14:solidFill>
              <w14:schemeClr w14:val="tx1"/>
            </w14:solidFill>
          </w14:textFill>
        </w:rPr>
      </w:pPr>
      <w:r>
        <w:rPr>
          <w:rFonts w:hint="eastAsia" w:asciiTheme="minorEastAsia" w:hAnsiTheme="minorEastAsia" w:cstheme="minorEastAsia"/>
          <w:b/>
          <w:color w:val="000000" w:themeColor="text1"/>
          <w:sz w:val="28"/>
          <w:szCs w:val="28"/>
          <w:highlight w:val="none"/>
          <w:lang w:val="en-US" w:eastAsia="zh-CN"/>
          <w14:textFill>
            <w14:solidFill>
              <w14:schemeClr w14:val="tx1"/>
            </w14:solidFill>
          </w14:textFill>
        </w:rPr>
        <w:t>（二）</w:t>
      </w:r>
      <w:r>
        <w:rPr>
          <w:rFonts w:hint="eastAsia" w:asciiTheme="minorEastAsia" w:hAnsiTheme="minorEastAsia" w:eastAsiaTheme="minorEastAsia" w:cstheme="minorEastAsia"/>
          <w:b/>
          <w:color w:val="000000" w:themeColor="text1"/>
          <w:sz w:val="28"/>
          <w:szCs w:val="28"/>
          <w:highlight w:val="none"/>
          <w:lang w:eastAsia="zh-CN"/>
          <w14:textFill>
            <w14:solidFill>
              <w14:schemeClr w14:val="tx1"/>
            </w14:solidFill>
          </w14:textFill>
        </w:rPr>
        <w:t>交易电价</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2" w:firstLineChars="200"/>
        <w:textAlignment w:val="auto"/>
        <w:rPr>
          <w:rFonts w:hint="eastAsia" w:ascii="Times New Roman" w:hAnsi="Times New Roman"/>
          <w:b w:val="0"/>
          <w:bCs w:val="0"/>
          <w:color w:val="000000" w:themeColor="text1"/>
          <w:sz w:val="28"/>
          <w:szCs w:val="28"/>
          <w:highlight w:val="none"/>
          <w:lang w:val="en-US" w:eastAsia="zh-CN"/>
          <w14:textFill>
            <w14:solidFill>
              <w14:schemeClr w14:val="tx1"/>
            </w14:solidFill>
          </w14:textFill>
        </w:rPr>
      </w:pPr>
      <w:r>
        <w:rPr>
          <w:rFonts w:hint="eastAsia" w:ascii="宋体" w:hAnsi="宋体" w:cs="宋体"/>
          <w:b/>
          <w:bCs/>
          <w:color w:val="000000" w:themeColor="text1"/>
          <w:sz w:val="28"/>
          <w:szCs w:val="28"/>
          <w:highlight w:val="none"/>
          <w:u w:val="none"/>
          <w:lang w:val="en-US" w:eastAsia="zh-CN"/>
          <w14:textFill>
            <w14:solidFill>
              <w14:schemeClr w14:val="tx1"/>
            </w14:solidFill>
          </w14:textFill>
        </w:rPr>
        <w:t>202</w:t>
      </w:r>
      <w:r>
        <w:rPr>
          <w:rFonts w:hint="eastAsia" w:asciiTheme="minorEastAsia" w:hAnsiTheme="minorEastAsia" w:cstheme="minorEastAsia"/>
          <w:b w:val="0"/>
          <w:bCs/>
          <w:color w:val="000000" w:themeColor="text1"/>
          <w:sz w:val="28"/>
          <w:szCs w:val="28"/>
          <w:highlight w:val="none"/>
          <w:u w:val="single"/>
          <w:lang w:val="en-US" w:eastAsia="zh-CN"/>
          <w14:textFill>
            <w14:solidFill>
              <w14:schemeClr w14:val="tx1"/>
            </w14:solidFill>
          </w14:textFill>
        </w:rPr>
        <w:t xml:space="preserve">   </w:t>
      </w:r>
      <w:r>
        <w:rPr>
          <w:rFonts w:hint="eastAsia" w:ascii="宋体" w:hAnsi="宋体" w:eastAsia="宋体" w:cs="宋体"/>
          <w:b/>
          <w:bCs/>
          <w:color w:val="000000" w:themeColor="text1"/>
          <w:sz w:val="28"/>
          <w:szCs w:val="28"/>
          <w:highlight w:val="none"/>
          <w:lang w:val="en-US" w:eastAsia="zh-CN"/>
          <w14:textFill>
            <w14:solidFill>
              <w14:schemeClr w14:val="tx1"/>
            </w14:solidFill>
          </w14:textFill>
        </w:rPr>
        <w:t>年</w:t>
      </w:r>
      <w:r>
        <w:rPr>
          <w:rFonts w:hint="eastAsia" w:asciiTheme="minorEastAsia" w:hAnsiTheme="minorEastAsia" w:cstheme="minorEastAsia"/>
          <w:b w:val="0"/>
          <w:bCs/>
          <w:color w:val="000000" w:themeColor="text1"/>
          <w:sz w:val="28"/>
          <w:szCs w:val="28"/>
          <w:highlight w:val="none"/>
          <w:u w:val="single"/>
          <w:lang w:val="en-US" w:eastAsia="zh-CN"/>
          <w14:textFill>
            <w14:solidFill>
              <w14:schemeClr w14:val="tx1"/>
            </w14:solidFill>
          </w14:textFill>
        </w:rPr>
        <w:t xml:space="preserve">   </w:t>
      </w:r>
      <w:r>
        <w:rPr>
          <w:rFonts w:hint="eastAsia" w:ascii="宋体" w:hAnsi="宋体" w:eastAsia="宋体" w:cs="宋体"/>
          <w:b/>
          <w:bCs/>
          <w:color w:val="000000" w:themeColor="text1"/>
          <w:sz w:val="28"/>
          <w:szCs w:val="28"/>
          <w:highlight w:val="none"/>
          <w:lang w:val="en-US" w:eastAsia="zh-CN"/>
          <w14:textFill>
            <w14:solidFill>
              <w14:schemeClr w14:val="tx1"/>
            </w14:solidFill>
          </w14:textFill>
        </w:rPr>
        <w:t>月至</w:t>
      </w:r>
      <w:r>
        <w:rPr>
          <w:rFonts w:hint="eastAsia" w:ascii="宋体" w:hAnsi="宋体" w:eastAsia="宋体" w:cs="宋体"/>
          <w:b/>
          <w:bCs/>
          <w:color w:val="000000" w:themeColor="text1"/>
          <w:sz w:val="28"/>
          <w:szCs w:val="28"/>
          <w:highlight w:val="none"/>
          <w:u w:val="none"/>
          <w:lang w:val="en-US" w:eastAsia="zh-CN"/>
          <w14:textFill>
            <w14:solidFill>
              <w14:schemeClr w14:val="tx1"/>
            </w14:solidFill>
          </w14:textFill>
        </w:rPr>
        <w:t xml:space="preserve"> </w:t>
      </w:r>
      <w:r>
        <w:rPr>
          <w:rFonts w:hint="eastAsia" w:ascii="宋体" w:hAnsi="宋体" w:cs="宋体"/>
          <w:b/>
          <w:bCs/>
          <w:color w:val="000000" w:themeColor="text1"/>
          <w:sz w:val="28"/>
          <w:szCs w:val="28"/>
          <w:highlight w:val="none"/>
          <w:u w:val="none"/>
          <w:lang w:val="en-US" w:eastAsia="zh-CN"/>
          <w14:textFill>
            <w14:solidFill>
              <w14:schemeClr w14:val="tx1"/>
            </w14:solidFill>
          </w14:textFill>
        </w:rPr>
        <w:t>202</w:t>
      </w:r>
      <w:r>
        <w:rPr>
          <w:rFonts w:hint="eastAsia" w:asciiTheme="minorEastAsia" w:hAnsiTheme="minorEastAsia" w:cstheme="minorEastAsia"/>
          <w:b w:val="0"/>
          <w:bCs/>
          <w:color w:val="000000" w:themeColor="text1"/>
          <w:sz w:val="28"/>
          <w:szCs w:val="28"/>
          <w:highlight w:val="none"/>
          <w:u w:val="single"/>
          <w:lang w:val="en-US" w:eastAsia="zh-CN"/>
          <w14:textFill>
            <w14:solidFill>
              <w14:schemeClr w14:val="tx1"/>
            </w14:solidFill>
          </w14:textFill>
        </w:rPr>
        <w:t xml:space="preserve">   </w:t>
      </w:r>
      <w:r>
        <w:rPr>
          <w:rFonts w:hint="eastAsia" w:ascii="宋体" w:hAnsi="宋体" w:eastAsia="宋体" w:cs="宋体"/>
          <w:b/>
          <w:bCs/>
          <w:color w:val="000000" w:themeColor="text1"/>
          <w:sz w:val="28"/>
          <w:szCs w:val="28"/>
          <w:highlight w:val="none"/>
          <w:lang w:val="en-US" w:eastAsia="zh-CN"/>
          <w14:textFill>
            <w14:solidFill>
              <w14:schemeClr w14:val="tx1"/>
            </w14:solidFill>
          </w14:textFill>
        </w:rPr>
        <w:t>年</w:t>
      </w:r>
      <w:r>
        <w:rPr>
          <w:rFonts w:hint="eastAsia" w:asciiTheme="minorEastAsia" w:hAnsiTheme="minorEastAsia" w:cstheme="minorEastAsia"/>
          <w:b w:val="0"/>
          <w:bCs/>
          <w:color w:val="000000" w:themeColor="text1"/>
          <w:sz w:val="28"/>
          <w:szCs w:val="28"/>
          <w:highlight w:val="none"/>
          <w:u w:val="single"/>
          <w:lang w:val="en-US" w:eastAsia="zh-CN"/>
          <w14:textFill>
            <w14:solidFill>
              <w14:schemeClr w14:val="tx1"/>
            </w14:solidFill>
          </w14:textFill>
        </w:rPr>
        <w:t xml:space="preserve">   </w:t>
      </w:r>
      <w:r>
        <w:rPr>
          <w:rFonts w:hint="eastAsia" w:ascii="宋体" w:hAnsi="宋体" w:eastAsia="宋体" w:cs="宋体"/>
          <w:b/>
          <w:bCs/>
          <w:color w:val="000000" w:themeColor="text1"/>
          <w:sz w:val="28"/>
          <w:szCs w:val="28"/>
          <w:highlight w:val="none"/>
          <w:lang w:val="en-US" w:eastAsia="zh-CN"/>
          <w14:textFill>
            <w14:solidFill>
              <w14:schemeClr w14:val="tx1"/>
            </w14:solidFill>
          </w14:textFill>
        </w:rPr>
        <w:t>月</w:t>
      </w:r>
      <w:r>
        <w:rPr>
          <w:rFonts w:hint="eastAsia" w:ascii="宋体" w:hAnsi="宋体" w:cs="宋体"/>
          <w:color w:val="000000" w:themeColor="text1"/>
          <w:sz w:val="28"/>
          <w:szCs w:val="28"/>
          <w:highlight w:val="none"/>
          <w:lang w:val="en-US" w:eastAsia="zh-CN"/>
          <w14:textFill>
            <w14:solidFill>
              <w14:schemeClr w14:val="tx1"/>
            </w14:solidFill>
          </w14:textFill>
        </w:rPr>
        <w:t>（在零售服务期限内）</w:t>
      </w:r>
    </w:p>
    <w:p>
      <w:pPr>
        <w:numPr>
          <w:ilvl w:val="-1"/>
          <w:numId w:val="0"/>
        </w:numPr>
        <w:spacing w:line="580" w:lineRule="exact"/>
        <w:ind w:left="0" w:firstLine="570"/>
        <w:rPr>
          <w:rFonts w:hint="eastAsia" w:asciiTheme="minorEastAsia" w:hAnsiTheme="minorEastAsia" w:cstheme="minorEastAsia"/>
          <w:color w:val="000000" w:themeColor="text1"/>
          <w:sz w:val="28"/>
          <w:szCs w:val="28"/>
          <w:highlight w:val="none"/>
          <w:u w:val="none"/>
          <w:lang w:val="en-US" w:eastAsia="zh-CN"/>
          <w14:textFill>
            <w14:solidFill>
              <w14:schemeClr w14:val="tx1"/>
            </w14:solidFill>
          </w14:textFill>
        </w:rPr>
      </w:pPr>
      <w:r>
        <w:rPr>
          <w:rFonts w:hint="eastAsia" w:asciiTheme="minorEastAsia" w:hAnsiTheme="minorEastAsia" w:cstheme="minorEastAsia"/>
          <w:b w:val="0"/>
          <w:bCs/>
          <w:color w:val="000000" w:themeColor="text1"/>
          <w:sz w:val="28"/>
          <w:szCs w:val="28"/>
          <w:highlight w:val="none"/>
          <w:lang w:eastAsia="zh-CN"/>
          <w14:textFill>
            <w14:solidFill>
              <w14:schemeClr w14:val="tx1"/>
            </w14:solidFill>
          </w14:textFill>
        </w:rPr>
        <w:t>双方一致同意</w:t>
      </w:r>
      <w:r>
        <w:rPr>
          <w:rFonts w:hint="eastAsia" w:asciiTheme="minorEastAsia" w:hAnsiTheme="minorEastAsia" w:cstheme="minorEastAsia"/>
          <w:b w:val="0"/>
          <w:bCs/>
          <w:color w:val="000000" w:themeColor="text1"/>
          <w:sz w:val="28"/>
          <w:szCs w:val="28"/>
          <w:highlight w:val="none"/>
          <w:lang w:val="en-US" w:eastAsia="zh-CN"/>
          <w14:textFill>
            <w14:solidFill>
              <w14:schemeClr w14:val="tx1"/>
            </w14:solidFill>
          </w14:textFill>
        </w:rPr>
        <w:t>甲方交易单元</w:t>
      </w:r>
      <w:r>
        <w:rPr>
          <w:rFonts w:hint="eastAsia" w:asciiTheme="minorEastAsia" w:hAnsiTheme="minorEastAsia" w:cstheme="minorEastAsia"/>
          <w:b w:val="0"/>
          <w:bCs/>
          <w:color w:val="000000" w:themeColor="text1"/>
          <w:sz w:val="28"/>
          <w:szCs w:val="28"/>
          <w:highlight w:val="none"/>
          <w:u w:val="single"/>
          <w:lang w:val="en-US" w:eastAsia="zh-CN"/>
          <w14:textFill>
            <w14:solidFill>
              <w14:schemeClr w14:val="tx1"/>
            </w14:solidFill>
          </w14:textFill>
        </w:rPr>
        <w:t xml:space="preserve">            </w:t>
      </w:r>
      <w:r>
        <w:rPr>
          <w:rFonts w:hint="eastAsia" w:asciiTheme="minorEastAsia" w:hAnsiTheme="minorEastAsia"/>
          <w:b w:val="0"/>
          <w:bCs w:val="0"/>
          <w:color w:val="000000" w:themeColor="text1"/>
          <w:sz w:val="28"/>
          <w:szCs w:val="28"/>
          <w:highlight w:val="none"/>
          <w:lang w:val="en-US" w:eastAsia="zh-CN"/>
          <w14:textFill>
            <w14:solidFill>
              <w14:schemeClr w14:val="tx1"/>
            </w14:solidFill>
          </w14:textFill>
        </w:rPr>
        <w:t>绿色电力电能量价格按照甲乙双方已生效的</w:t>
      </w:r>
      <w:r>
        <w:rPr>
          <w:rFonts w:hint="eastAsia" w:asciiTheme="minorEastAsia" w:hAnsiTheme="minorEastAsia" w:cstheme="minorEastAsia"/>
          <w:b w:val="0"/>
          <w:bCs/>
          <w:color w:val="000000" w:themeColor="text1"/>
          <w:sz w:val="28"/>
          <w:szCs w:val="28"/>
          <w:highlight w:val="none"/>
          <w:u w:val="none"/>
          <w:lang w:val="en-US" w:eastAsia="zh-CN"/>
          <w14:textFill>
            <w14:solidFill>
              <w14:schemeClr w14:val="tx1"/>
            </w14:solidFill>
          </w14:textFill>
        </w:rPr>
        <w:t>广西电力市场零售服务合同对应月份交易电价</w:t>
      </w:r>
      <w:r>
        <w:rPr>
          <w:rFonts w:hint="eastAsia" w:asciiTheme="minorEastAsia" w:hAnsiTheme="minorEastAsia" w:cstheme="minorEastAsia"/>
          <w:bCs/>
          <w:color w:val="000000" w:themeColor="text1"/>
          <w:sz w:val="28"/>
          <w:szCs w:val="28"/>
          <w:highlight w:val="none"/>
          <w:lang w:val="en-US" w:eastAsia="zh-CN"/>
          <w14:textFill>
            <w14:solidFill>
              <w14:schemeClr w14:val="tx1"/>
            </w14:solidFill>
          </w14:textFill>
        </w:rPr>
        <w:t>进行结算。</w:t>
      </w:r>
      <w:r>
        <w:rPr>
          <w:rFonts w:hint="eastAsia" w:asciiTheme="minorEastAsia" w:hAnsiTheme="minorEastAsia" w:cstheme="minorEastAsia"/>
          <w:b w:val="0"/>
          <w:bCs/>
          <w:color w:val="000000" w:themeColor="text1"/>
          <w:sz w:val="28"/>
          <w:szCs w:val="28"/>
          <w:highlight w:val="none"/>
          <w:lang w:val="en-US" w:eastAsia="zh-CN"/>
          <w14:textFill>
            <w14:solidFill>
              <w14:schemeClr w14:val="tx1"/>
            </w14:solidFill>
          </w14:textFill>
        </w:rPr>
        <w:t xml:space="preserve"> </w:t>
      </w:r>
    </w:p>
    <w:p>
      <w:pPr>
        <w:ind w:firstLine="570"/>
        <w:rPr>
          <w:rFonts w:hint="eastAsia" w:asciiTheme="minorEastAsia" w:hAnsiTheme="minorEastAsia" w:cstheme="minorEastAsia"/>
          <w:b w:val="0"/>
          <w:bCs/>
          <w:color w:val="000000" w:themeColor="text1"/>
          <w:sz w:val="28"/>
          <w:szCs w:val="28"/>
          <w:highlight w:val="none"/>
          <w:lang w:val="en-US" w:eastAsia="zh-CN"/>
          <w14:textFill>
            <w14:solidFill>
              <w14:schemeClr w14:val="tx1"/>
            </w14:solidFill>
          </w14:textFill>
        </w:rPr>
      </w:pPr>
      <w:r>
        <w:rPr>
          <w:rFonts w:hint="eastAsia" w:asciiTheme="minorEastAsia" w:hAnsiTheme="minorEastAsia" w:cstheme="minorEastAsia"/>
          <w:b w:val="0"/>
          <w:bCs/>
          <w:color w:val="000000" w:themeColor="text1"/>
          <w:sz w:val="28"/>
          <w:szCs w:val="28"/>
          <w:highlight w:val="none"/>
          <w:lang w:eastAsia="zh-CN"/>
          <w14:textFill>
            <w14:solidFill>
              <w14:schemeClr w14:val="tx1"/>
            </w14:solidFill>
          </w14:textFill>
        </w:rPr>
        <w:t>双方同意</w:t>
      </w:r>
      <w:r>
        <w:rPr>
          <w:rFonts w:hint="eastAsia" w:asciiTheme="minorEastAsia" w:hAnsiTheme="minorEastAsia" w:cstheme="minorEastAsia"/>
          <w:b w:val="0"/>
          <w:bCs/>
          <w:color w:val="000000" w:themeColor="text1"/>
          <w:sz w:val="28"/>
          <w:szCs w:val="28"/>
          <w:highlight w:val="none"/>
          <w:lang w:val="en-US" w:eastAsia="zh-CN"/>
          <w14:textFill>
            <w14:solidFill>
              <w14:schemeClr w14:val="tx1"/>
            </w14:solidFill>
          </w14:textFill>
        </w:rPr>
        <w:t>绿色电力环境溢价浮动电费结算套餐按</w:t>
      </w:r>
      <w:r>
        <w:rPr>
          <w:rFonts w:hint="eastAsia" w:asciiTheme="minorEastAsia" w:hAnsiTheme="minorEastAsia" w:cstheme="minorEastAsia"/>
          <w:b w:val="0"/>
          <w:bCs/>
          <w:color w:val="000000" w:themeColor="text1"/>
          <w:sz w:val="28"/>
          <w:szCs w:val="28"/>
          <w:highlight w:val="none"/>
          <w:u w:val="single"/>
          <w:lang w:val="en-US" w:eastAsia="zh-CN"/>
          <w14:textFill>
            <w14:solidFill>
              <w14:schemeClr w14:val="tx1"/>
            </w14:solidFill>
          </w14:textFill>
        </w:rPr>
        <w:t xml:space="preserve">            </w:t>
      </w:r>
      <w:r>
        <w:rPr>
          <w:rFonts w:hint="eastAsia" w:asciiTheme="minorEastAsia" w:hAnsiTheme="minorEastAsia" w:cstheme="minorEastAsia"/>
          <w:b w:val="0"/>
          <w:bCs/>
          <w:color w:val="000000" w:themeColor="text1"/>
          <w:sz w:val="28"/>
          <w:szCs w:val="28"/>
          <w:highlight w:val="none"/>
          <w:lang w:val="en-US" w:eastAsia="zh-CN"/>
          <w14:textFill>
            <w14:solidFill>
              <w14:schemeClr w14:val="tx1"/>
            </w14:solidFill>
          </w14:textFill>
        </w:rPr>
        <w:t>（必选项，固定浮动价格电费结算模式、综合固定价格电费模式，任选其一）确定。</w:t>
      </w:r>
    </w:p>
    <w:p>
      <w:pPr>
        <w:ind w:firstLine="570"/>
        <w:rPr>
          <w:rFonts w:hint="eastAsia" w:asciiTheme="minorEastAsia" w:hAnsiTheme="minorEastAsia" w:cstheme="minorEastAsia"/>
          <w:b w:val="0"/>
          <w:bCs/>
          <w:color w:val="000000" w:themeColor="text1"/>
          <w:sz w:val="28"/>
          <w:szCs w:val="28"/>
          <w:highlight w:val="none"/>
          <w:lang w:val="en-US" w:eastAsia="zh-CN"/>
          <w14:textFill>
            <w14:solidFill>
              <w14:schemeClr w14:val="tx1"/>
            </w14:solidFill>
          </w14:textFill>
        </w:rPr>
      </w:pPr>
      <w:r>
        <w:rPr>
          <w:rFonts w:hint="eastAsia" w:asciiTheme="minorEastAsia" w:hAnsiTheme="minorEastAsia" w:cstheme="minorEastAsia"/>
          <w:b w:val="0"/>
          <w:bCs/>
          <w:color w:val="000000" w:themeColor="text1"/>
          <w:sz w:val="28"/>
          <w:szCs w:val="28"/>
          <w:highlight w:val="none"/>
          <w:lang w:val="en-US" w:eastAsia="zh-CN"/>
          <w14:textFill>
            <w14:solidFill>
              <w14:schemeClr w14:val="tx1"/>
            </w14:solidFill>
          </w14:textFill>
        </w:rPr>
        <w:t>①固定浮动价格电费结算模式</w:t>
      </w:r>
    </w:p>
    <w:p>
      <w:pPr>
        <w:ind w:firstLine="570"/>
        <w:rPr>
          <w:rFonts w:hint="eastAsia" w:asciiTheme="minorEastAsia" w:hAnsiTheme="minorEastAsia" w:cstheme="minorEastAsia"/>
          <w:b w:val="0"/>
          <w:bCs/>
          <w:color w:val="000000" w:themeColor="text1"/>
          <w:sz w:val="28"/>
          <w:szCs w:val="28"/>
          <w:highlight w:val="none"/>
          <w:lang w:val="en-US" w:eastAsia="zh-CN"/>
          <w14:textFill>
            <w14:solidFill>
              <w14:schemeClr w14:val="tx1"/>
            </w14:solidFill>
          </w14:textFill>
        </w:rPr>
      </w:pPr>
      <w:r>
        <w:rPr>
          <w:rFonts w:hint="eastAsia" w:asciiTheme="minorEastAsia" w:hAnsiTheme="minorEastAsia" w:cstheme="minorEastAsia"/>
          <w:b w:val="0"/>
          <w:bCs/>
          <w:color w:val="000000" w:themeColor="text1"/>
          <w:sz w:val="28"/>
          <w:szCs w:val="28"/>
          <w:highlight w:val="none"/>
          <w:lang w:val="en-US" w:eastAsia="zh-CN"/>
          <w14:textFill>
            <w14:solidFill>
              <w14:schemeClr w14:val="tx1"/>
            </w14:solidFill>
          </w14:textFill>
        </w:rPr>
        <w:t>绿色电力环境溢价固定浮动价格电费模式是指对零售用户月度绿色电力环境溢价对应的电量，在售电公司绿色电力环境溢价基础上额外加收固定浮动价格电费的模式。</w:t>
      </w:r>
    </w:p>
    <w:p>
      <w:pPr>
        <w:numPr>
          <w:ilvl w:val="0"/>
          <w:numId w:val="0"/>
        </w:numPr>
        <w:spacing w:line="580" w:lineRule="exact"/>
        <w:ind w:firstLine="560" w:firstLineChars="200"/>
        <w:rPr>
          <w:rFonts w:hint="eastAsia" w:ascii="Times New Roman" w:hAnsi="Times New Roman"/>
          <w:color w:val="000000" w:themeColor="text1"/>
          <w:sz w:val="28"/>
          <w:szCs w:val="28"/>
          <w:highlight w:val="none"/>
          <w:lang w:val="en-US" w:eastAsia="zh-CN"/>
          <w14:textFill>
            <w14:solidFill>
              <w14:schemeClr w14:val="tx1"/>
            </w14:solidFill>
          </w14:textFill>
        </w:rPr>
      </w:pPr>
      <w:r>
        <w:rPr>
          <w:rFonts w:hint="eastAsia" w:ascii="Times New Roman" w:hAnsi="Times New Roman"/>
          <w:color w:val="000000" w:themeColor="text1"/>
          <w:sz w:val="28"/>
          <w:szCs w:val="28"/>
          <w:highlight w:val="none"/>
          <w:lang w:eastAsia="zh-CN"/>
          <w14:textFill>
            <w14:solidFill>
              <w14:schemeClr w14:val="tx1"/>
            </w14:solidFill>
          </w14:textFill>
        </w:rPr>
        <w:t>具体约定为</w:t>
      </w:r>
      <w:r>
        <w:rPr>
          <w:rFonts w:hint="eastAsia" w:ascii="Times New Roman" w:hAnsi="Times New Roman"/>
          <w:color w:val="000000" w:themeColor="text1"/>
          <w:sz w:val="28"/>
          <w:szCs w:val="28"/>
          <w:highlight w:val="none"/>
          <w:lang w:val="en-US" w:eastAsia="zh-CN"/>
          <w14:textFill>
            <w14:solidFill>
              <w14:schemeClr w14:val="tx1"/>
            </w14:solidFill>
          </w14:textFill>
        </w:rPr>
        <w:t>甲乙双方同意在</w:t>
      </w:r>
      <w:r>
        <w:rPr>
          <w:rFonts w:hint="eastAsia" w:ascii="Times New Roman" w:hAnsi="Times New Roman"/>
          <w:color w:val="000000" w:themeColor="text1"/>
          <w:sz w:val="28"/>
          <w:szCs w:val="28"/>
          <w:highlight w:val="none"/>
          <w:lang w:eastAsia="zh-CN"/>
          <w14:textFill>
            <w14:solidFill>
              <w14:schemeClr w14:val="tx1"/>
            </w14:solidFill>
          </w14:textFill>
        </w:rPr>
        <w:t>乙方当月通过市场购买绿证价格加权平均</w:t>
      </w:r>
      <w:r>
        <w:rPr>
          <w:rFonts w:hint="eastAsia" w:ascii="Times New Roman" w:hAnsi="Times New Roman"/>
          <w:color w:val="000000" w:themeColor="text1"/>
          <w:sz w:val="28"/>
          <w:szCs w:val="28"/>
          <w:highlight w:val="none"/>
          <w:lang w:val="en-US" w:eastAsia="zh-CN"/>
          <w14:textFill>
            <w14:solidFill>
              <w14:schemeClr w14:val="tx1"/>
            </w14:solidFill>
          </w14:textFill>
        </w:rPr>
        <w:t>价的</w:t>
      </w:r>
      <w:r>
        <w:rPr>
          <w:rFonts w:hint="eastAsia" w:ascii="Times New Roman" w:hAnsi="Times New Roman"/>
          <w:color w:val="000000" w:themeColor="text1"/>
          <w:sz w:val="28"/>
          <w:szCs w:val="28"/>
          <w:highlight w:val="none"/>
          <w:lang w:eastAsia="zh-CN"/>
          <w14:textFill>
            <w14:solidFill>
              <w14:schemeClr w14:val="tx1"/>
            </w14:solidFill>
          </w14:textFill>
        </w:rPr>
        <w:t>基础上</w:t>
      </w:r>
      <w:r>
        <w:rPr>
          <w:rFonts w:hint="eastAsia" w:ascii="Times New Roman" w:hAnsi="Times New Roman"/>
          <w:color w:val="000000" w:themeColor="text1"/>
          <w:sz w:val="28"/>
          <w:szCs w:val="28"/>
          <w:highlight w:val="none"/>
          <w:lang w:val="en-US" w:eastAsia="zh-CN"/>
          <w14:textFill>
            <w14:solidFill>
              <w14:schemeClr w14:val="tx1"/>
            </w14:solidFill>
          </w14:textFill>
        </w:rPr>
        <w:t>，加收固定浮动价格</w:t>
      </w:r>
      <w:r>
        <w:rPr>
          <w:rFonts w:hint="eastAsia" w:asciiTheme="minorEastAsia" w:hAnsiTheme="minorEastAsia" w:cstheme="minorEastAsia"/>
          <w:b w:val="0"/>
          <w:bCs/>
          <w:color w:val="000000" w:themeColor="text1"/>
          <w:sz w:val="28"/>
          <w:szCs w:val="28"/>
          <w:highlight w:val="none"/>
          <w:u w:val="single"/>
          <w:lang w:val="en-US" w:eastAsia="zh-CN"/>
          <w14:textFill>
            <w14:solidFill>
              <w14:schemeClr w14:val="tx1"/>
            </w14:solidFill>
          </w14:textFill>
        </w:rPr>
        <w:t xml:space="preserve">         </w:t>
      </w:r>
      <w:r>
        <w:rPr>
          <w:rFonts w:hint="eastAsia" w:ascii="Times New Roman" w:hAnsi="Times New Roman"/>
          <w:color w:val="000000" w:themeColor="text1"/>
          <w:sz w:val="28"/>
          <w:szCs w:val="28"/>
          <w:highlight w:val="none"/>
          <w:u w:val="none"/>
          <w:lang w:val="en-US" w:eastAsia="zh-CN"/>
          <w14:textFill>
            <w14:solidFill>
              <w14:schemeClr w14:val="tx1"/>
            </w14:solidFill>
          </w14:textFill>
        </w:rPr>
        <w:t>（单位：</w:t>
      </w:r>
      <w:r>
        <w:rPr>
          <w:rFonts w:hint="eastAsia" w:ascii="宋体" w:hAnsi="宋体" w:cs="宋体"/>
          <w:color w:val="000000" w:themeColor="text1"/>
          <w:sz w:val="28"/>
          <w:szCs w:val="28"/>
          <w:highlight w:val="none"/>
          <w:lang w:val="en-US" w:eastAsia="zh-CN"/>
          <w14:textFill>
            <w14:solidFill>
              <w14:schemeClr w14:val="tx1"/>
            </w14:solidFill>
          </w14:textFill>
        </w:rPr>
        <w:t>元/兆瓦时）</w:t>
      </w:r>
      <w:r>
        <w:rPr>
          <w:rFonts w:hint="eastAsia" w:asciiTheme="minorEastAsia" w:hAnsiTheme="minorEastAsia" w:cstheme="minorEastAsia"/>
          <w:b w:val="0"/>
          <w:bCs/>
          <w:color w:val="000000" w:themeColor="text1"/>
          <w:sz w:val="28"/>
          <w:szCs w:val="28"/>
          <w:highlight w:val="none"/>
          <w:lang w:val="en-US" w:eastAsia="zh-CN"/>
          <w14:textFill>
            <w14:solidFill>
              <w14:schemeClr w14:val="tx1"/>
            </w14:solidFill>
          </w14:textFill>
        </w:rPr>
        <w:t>。</w:t>
      </w:r>
      <w:r>
        <w:rPr>
          <w:rFonts w:hint="eastAsia" w:ascii="Times New Roman" w:hAnsi="Times New Roman"/>
          <w:color w:val="000000" w:themeColor="text1"/>
          <w:sz w:val="28"/>
          <w:szCs w:val="28"/>
          <w:highlight w:val="none"/>
          <w:lang w:val="en-US" w:eastAsia="zh-CN"/>
          <w14:textFill>
            <w14:solidFill>
              <w14:schemeClr w14:val="tx1"/>
            </w14:solidFill>
          </w14:textFill>
        </w:rPr>
        <w:t xml:space="preserve">         </w:t>
      </w:r>
      <w:r>
        <w:rPr>
          <w:rFonts w:hint="eastAsia" w:ascii="Times New Roman" w:hAnsi="Times New Roman"/>
          <w:color w:val="000000" w:themeColor="text1"/>
          <w:sz w:val="28"/>
          <w:szCs w:val="28"/>
          <w:highlight w:val="none"/>
          <w:lang w:eastAsia="zh-CN"/>
          <w14:textFill>
            <w14:solidFill>
              <w14:schemeClr w14:val="tx1"/>
            </w14:solidFill>
          </w14:textFill>
        </w:rPr>
        <w:t xml:space="preserve">              </w:t>
      </w:r>
    </w:p>
    <w:p>
      <w:pPr>
        <w:ind w:firstLine="570"/>
        <w:rPr>
          <w:rFonts w:hint="eastAsia" w:asciiTheme="minorEastAsia" w:hAnsiTheme="minorEastAsia" w:cstheme="minorEastAsia"/>
          <w:b w:val="0"/>
          <w:bCs/>
          <w:color w:val="000000" w:themeColor="text1"/>
          <w:sz w:val="28"/>
          <w:szCs w:val="28"/>
          <w:highlight w:val="none"/>
          <w:lang w:val="en-US" w:eastAsia="zh-CN"/>
          <w14:textFill>
            <w14:solidFill>
              <w14:schemeClr w14:val="tx1"/>
            </w14:solidFill>
          </w14:textFill>
        </w:rPr>
      </w:pPr>
      <w:r>
        <w:rPr>
          <w:rFonts w:hint="eastAsia" w:asciiTheme="minorEastAsia" w:hAnsiTheme="minorEastAsia" w:cstheme="minorEastAsia"/>
          <w:b w:val="0"/>
          <w:bCs/>
          <w:color w:val="000000" w:themeColor="text1"/>
          <w:sz w:val="28"/>
          <w:szCs w:val="28"/>
          <w:highlight w:val="none"/>
          <w:lang w:val="en-US" w:eastAsia="zh-CN"/>
          <w14:textFill>
            <w14:solidFill>
              <w14:schemeClr w14:val="tx1"/>
            </w14:solidFill>
          </w14:textFill>
        </w:rPr>
        <w:t>②综合固定价格电费模式</w:t>
      </w:r>
    </w:p>
    <w:p>
      <w:pPr>
        <w:ind w:firstLine="570"/>
        <w:rPr>
          <w:rFonts w:hint="eastAsia" w:asciiTheme="minorEastAsia" w:hAnsiTheme="minorEastAsia" w:cstheme="minorEastAsia"/>
          <w:b w:val="0"/>
          <w:bCs/>
          <w:color w:val="000000" w:themeColor="text1"/>
          <w:sz w:val="28"/>
          <w:szCs w:val="28"/>
          <w:highlight w:val="none"/>
          <w:lang w:val="en-US" w:eastAsia="zh-CN"/>
          <w14:textFill>
            <w14:solidFill>
              <w14:schemeClr w14:val="tx1"/>
            </w14:solidFill>
          </w14:textFill>
        </w:rPr>
      </w:pPr>
      <w:r>
        <w:rPr>
          <w:rFonts w:hint="eastAsia" w:asciiTheme="minorEastAsia" w:hAnsiTheme="minorEastAsia" w:cstheme="minorEastAsia"/>
          <w:b w:val="0"/>
          <w:bCs/>
          <w:color w:val="000000" w:themeColor="text1"/>
          <w:sz w:val="28"/>
          <w:szCs w:val="28"/>
          <w:highlight w:val="none"/>
          <w:lang w:val="en-US" w:eastAsia="zh-CN"/>
          <w14:textFill>
            <w14:solidFill>
              <w14:schemeClr w14:val="tx1"/>
            </w14:solidFill>
          </w14:textFill>
        </w:rPr>
        <w:t>绿色电力环境溢价综合固定价格电费模式是指对甲方月度绿色电力环境溢价对应的电量，根据综合固定价格与分配至甲方绿色电力环境溢价的差值收取浮动电费的模式。</w:t>
      </w:r>
    </w:p>
    <w:p>
      <w:pPr>
        <w:numPr>
          <w:ilvl w:val="0"/>
          <w:numId w:val="0"/>
        </w:numPr>
        <w:ind w:firstLine="570"/>
        <w:rPr>
          <w:rFonts w:hint="eastAsia"/>
          <w:lang w:val="en-US" w:eastAsia="zh-CN"/>
        </w:rPr>
      </w:pPr>
      <w:bookmarkStart w:id="96" w:name="_GoBack"/>
      <w:bookmarkEnd w:id="96"/>
      <w:r>
        <w:rPr>
          <w:rFonts w:hint="eastAsia" w:ascii="Times New Roman" w:hAnsi="Times New Roman"/>
          <w:color w:val="000000" w:themeColor="text1"/>
          <w:sz w:val="28"/>
          <w:szCs w:val="28"/>
          <w:highlight w:val="none"/>
          <w:lang w:val="en-US" w:eastAsia="zh-CN"/>
          <w14:textFill>
            <w14:solidFill>
              <w14:schemeClr w14:val="tx1"/>
            </w14:solidFill>
          </w14:textFill>
        </w:rPr>
        <w:t>甲方</w:t>
      </w:r>
      <w:r>
        <w:rPr>
          <w:rFonts w:hint="eastAsia" w:asciiTheme="minorEastAsia" w:hAnsiTheme="minorEastAsia" w:cstheme="minorEastAsia"/>
          <w:b w:val="0"/>
          <w:bCs/>
          <w:color w:val="000000" w:themeColor="text1"/>
          <w:sz w:val="28"/>
          <w:szCs w:val="28"/>
          <w:highlight w:val="none"/>
          <w:lang w:val="en-US" w:eastAsia="zh-CN"/>
          <w14:textFill>
            <w14:solidFill>
              <w14:schemeClr w14:val="tx1"/>
            </w14:solidFill>
          </w14:textFill>
        </w:rPr>
        <w:t>绿色电力环境溢价浮动电费=甲方绿色电力环境溢价对应的电量×（综合固定价格-分配至甲方绿证电量对应的绿色电力环境溢价）。</w:t>
      </w:r>
      <w:r>
        <w:rPr>
          <w:rFonts w:hint="eastAsia" w:ascii="Times New Roman" w:hAnsi="Times New Roman"/>
          <w:color w:val="000000" w:themeColor="text1"/>
          <w:sz w:val="28"/>
          <w:szCs w:val="28"/>
          <w:highlight w:val="none"/>
          <w:lang w:val="en-US" w:eastAsia="zh-CN"/>
          <w14:textFill>
            <w14:solidFill>
              <w14:schemeClr w14:val="tx1"/>
            </w14:solidFill>
          </w14:textFill>
        </w:rPr>
        <w:t xml:space="preserve">  </w:t>
      </w:r>
    </w:p>
    <w:p>
      <w:pPr>
        <w:ind w:firstLine="570"/>
        <w:rPr>
          <w:rFonts w:hint="eastAsia" w:ascii="Times New Roman" w:hAnsi="Times New Roman"/>
          <w:color w:val="000000" w:themeColor="text1"/>
          <w:sz w:val="28"/>
          <w:szCs w:val="28"/>
          <w:highlight w:val="none"/>
          <w:lang w:val="en-US" w:eastAsia="zh-CN"/>
          <w14:textFill>
            <w14:solidFill>
              <w14:schemeClr w14:val="tx1"/>
            </w14:solidFill>
          </w14:textFill>
        </w:rPr>
      </w:pPr>
      <w:r>
        <w:rPr>
          <w:rFonts w:hint="eastAsia" w:ascii="Times New Roman" w:hAnsi="Times New Roman"/>
          <w:color w:val="000000" w:themeColor="text1"/>
          <w:sz w:val="28"/>
          <w:szCs w:val="28"/>
          <w:highlight w:val="none"/>
          <w:lang w:eastAsia="zh-CN"/>
          <w14:textFill>
            <w14:solidFill>
              <w14:schemeClr w14:val="tx1"/>
            </w14:solidFill>
          </w14:textFill>
        </w:rPr>
        <w:t>具体约定为</w:t>
      </w:r>
      <w:r>
        <w:rPr>
          <w:rFonts w:hint="eastAsia" w:ascii="Times New Roman" w:hAnsi="Times New Roman"/>
          <w:color w:val="000000" w:themeColor="text1"/>
          <w:sz w:val="28"/>
          <w:szCs w:val="28"/>
          <w:highlight w:val="none"/>
          <w:lang w:val="en-US" w:eastAsia="zh-CN"/>
          <w14:textFill>
            <w14:solidFill>
              <w14:schemeClr w14:val="tx1"/>
            </w14:solidFill>
          </w14:textFill>
        </w:rPr>
        <w:t>甲乙双方同意综合固定价格为</w:t>
      </w:r>
      <w:r>
        <w:rPr>
          <w:rFonts w:hint="eastAsia" w:asciiTheme="minorEastAsia" w:hAnsiTheme="minorEastAsia" w:cstheme="minorEastAsia"/>
          <w:b w:val="0"/>
          <w:bCs/>
          <w:color w:val="000000" w:themeColor="text1"/>
          <w:sz w:val="28"/>
          <w:szCs w:val="28"/>
          <w:highlight w:val="none"/>
          <w:u w:val="single"/>
          <w:lang w:val="en-US" w:eastAsia="zh-CN"/>
          <w14:textFill>
            <w14:solidFill>
              <w14:schemeClr w14:val="tx1"/>
            </w14:solidFill>
          </w14:textFill>
        </w:rPr>
        <w:t xml:space="preserve">         </w:t>
      </w:r>
      <w:r>
        <w:rPr>
          <w:rFonts w:hint="eastAsia" w:ascii="Times New Roman" w:hAnsi="Times New Roman"/>
          <w:color w:val="000000" w:themeColor="text1"/>
          <w:sz w:val="28"/>
          <w:szCs w:val="28"/>
          <w:highlight w:val="none"/>
          <w:u w:val="none"/>
          <w:lang w:val="en-US" w:eastAsia="zh-CN"/>
          <w14:textFill>
            <w14:solidFill>
              <w14:schemeClr w14:val="tx1"/>
            </w14:solidFill>
          </w14:textFill>
        </w:rPr>
        <w:t>（单位：</w:t>
      </w:r>
      <w:r>
        <w:rPr>
          <w:rFonts w:hint="eastAsia" w:ascii="宋体" w:hAnsi="宋体" w:cs="宋体"/>
          <w:color w:val="000000" w:themeColor="text1"/>
          <w:sz w:val="28"/>
          <w:szCs w:val="28"/>
          <w:highlight w:val="none"/>
          <w:lang w:val="en-US" w:eastAsia="zh-CN"/>
          <w14:textFill>
            <w14:solidFill>
              <w14:schemeClr w14:val="tx1"/>
            </w14:solidFill>
          </w14:textFill>
        </w:rPr>
        <w:t>元/兆瓦时）</w:t>
      </w:r>
      <w:r>
        <w:rPr>
          <w:rFonts w:hint="eastAsia" w:asciiTheme="minorEastAsia" w:hAnsiTheme="minorEastAsia" w:cstheme="minorEastAsia"/>
          <w:b w:val="0"/>
          <w:bCs/>
          <w:color w:val="000000" w:themeColor="text1"/>
          <w:sz w:val="28"/>
          <w:szCs w:val="28"/>
          <w:highlight w:val="none"/>
          <w:lang w:val="en-US" w:eastAsia="zh-CN"/>
          <w14:textFill>
            <w14:solidFill>
              <w14:schemeClr w14:val="tx1"/>
            </w14:solidFill>
          </w14:textFill>
        </w:rPr>
        <w:t>。</w:t>
      </w:r>
      <w:r>
        <w:rPr>
          <w:rFonts w:hint="eastAsia" w:ascii="Times New Roman" w:hAnsi="Times New Roman"/>
          <w:color w:val="000000" w:themeColor="text1"/>
          <w:sz w:val="28"/>
          <w:szCs w:val="28"/>
          <w:highlight w:val="none"/>
          <w:lang w:val="en-US" w:eastAsia="zh-CN"/>
          <w14:textFill>
            <w14:solidFill>
              <w14:schemeClr w14:val="tx1"/>
            </w14:solidFill>
          </w14:textFill>
        </w:rPr>
        <w:t xml:space="preserve">     </w:t>
      </w:r>
    </w:p>
    <w:p>
      <w:pPr>
        <w:spacing w:line="580" w:lineRule="exact"/>
        <w:ind w:firstLine="570"/>
        <w:rPr>
          <w:rFonts w:hint="default" w:asciiTheme="minorEastAsia" w:hAnsiTheme="minorEastAsia" w:cstheme="minorEastAsia"/>
          <w:b w:val="0"/>
          <w:bCs w:val="0"/>
          <w:color w:val="000000" w:themeColor="text1"/>
          <w:sz w:val="28"/>
          <w:szCs w:val="28"/>
          <w:highlight w:val="none"/>
          <w:u w:val="singl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8"/>
          <w:szCs w:val="28"/>
          <w:highlight w:val="none"/>
          <w:lang w:val="en-US" w:eastAsia="zh-CN"/>
          <w14:textFill>
            <w14:solidFill>
              <w14:schemeClr w14:val="tx1"/>
            </w14:solidFill>
          </w14:textFill>
        </w:rPr>
        <w:t>4.4 对于乙方当月购买到的绿证，甲方同意与乙方代理的绿色电力用户对绿证分配方式为：</w:t>
      </w:r>
      <w:r>
        <w:rPr>
          <w:rFonts w:hint="eastAsia" w:asciiTheme="minorEastAsia" w:hAnsiTheme="minorEastAsia" w:cstheme="minorEastAsia"/>
          <w:b w:val="0"/>
          <w:bCs w:val="0"/>
          <w:color w:val="000000" w:themeColor="text1"/>
          <w:sz w:val="28"/>
          <w:szCs w:val="28"/>
          <w:highlight w:val="none"/>
          <w:u w:val="single"/>
          <w:lang w:val="en-US" w:eastAsia="zh-CN"/>
          <w14:textFill>
            <w14:solidFill>
              <w14:schemeClr w14:val="tx1"/>
            </w14:solidFill>
          </w14:textFill>
        </w:rPr>
        <w:t xml:space="preserve">                            </w:t>
      </w:r>
      <w:r>
        <w:rPr>
          <w:rFonts w:hint="eastAsia" w:asciiTheme="minorEastAsia" w:hAnsiTheme="minorEastAsia" w:cstheme="minorEastAsia"/>
          <w:b w:val="0"/>
          <w:bCs w:val="0"/>
          <w:color w:val="000000" w:themeColor="text1"/>
          <w:sz w:val="28"/>
          <w:szCs w:val="28"/>
          <w:highlight w:val="none"/>
          <w:u w:val="none"/>
          <w:lang w:val="en-US" w:eastAsia="zh-CN"/>
          <w14:textFill>
            <w14:solidFill>
              <w14:schemeClr w14:val="tx1"/>
            </w14:solidFill>
          </w14:textFill>
        </w:rPr>
        <w:t>。</w:t>
      </w:r>
    </w:p>
    <w:p>
      <w:pPr>
        <w:ind w:firstLine="560"/>
        <w:rPr>
          <w:rFonts w:hint="eastAsia" w:asciiTheme="minorEastAsia" w:hAnsiTheme="minorEastAsia"/>
          <w:color w:val="000000" w:themeColor="text1"/>
          <w:sz w:val="28"/>
          <w:szCs w:val="28"/>
          <w:highlight w:val="none"/>
          <w:lang w:val="en-US" w:eastAsia="zh-CN"/>
          <w14:textFill>
            <w14:solidFill>
              <w14:schemeClr w14:val="tx1"/>
            </w14:solidFill>
          </w14:textFill>
        </w:rPr>
      </w:pPr>
      <w:r>
        <w:rPr>
          <w:rFonts w:hint="eastAsia" w:asciiTheme="minorEastAsia" w:hAnsiTheme="minorEastAsia"/>
          <w:color w:val="000000" w:themeColor="text1"/>
          <w:sz w:val="28"/>
          <w:szCs w:val="28"/>
          <w:highlight w:val="none"/>
          <w:lang w:val="en-US" w:eastAsia="zh-CN"/>
          <w14:textFill>
            <w14:solidFill>
              <w14:schemeClr w14:val="tx1"/>
            </w14:solidFill>
          </w14:textFill>
        </w:rPr>
        <w:t>4.5本合同结算其他未尽事宜，以甲乙双方已生效的广西电力市场零售服务合同中约定为准。</w:t>
      </w:r>
    </w:p>
    <w:p>
      <w:pPr>
        <w:ind w:firstLine="560"/>
        <w:rPr>
          <w:rFonts w:hint="eastAsia" w:asciiTheme="minorEastAsia" w:hAnsiTheme="minorEastAsia" w:eastAsiaTheme="minorEastAsia"/>
          <w:color w:val="000000" w:themeColor="text1"/>
          <w:sz w:val="28"/>
          <w:szCs w:val="28"/>
          <w:highlight w:val="none"/>
          <w:lang w:eastAsia="zh-CN"/>
          <w14:textFill>
            <w14:solidFill>
              <w14:schemeClr w14:val="tx1"/>
            </w14:solidFill>
          </w14:textFill>
        </w:rPr>
      </w:pPr>
      <w:r>
        <w:rPr>
          <w:rFonts w:hint="eastAsia" w:asciiTheme="minorEastAsia" w:hAnsiTheme="minorEastAsia"/>
          <w:color w:val="000000" w:themeColor="text1"/>
          <w:sz w:val="28"/>
          <w:szCs w:val="28"/>
          <w:highlight w:val="none"/>
          <w:lang w:val="en-US" w:eastAsia="zh-CN"/>
          <w14:textFill>
            <w14:solidFill>
              <w14:schemeClr w14:val="tx1"/>
            </w14:solidFill>
          </w14:textFill>
        </w:rPr>
        <w:t>4.6</w:t>
      </w:r>
      <w:r>
        <w:rPr>
          <w:rFonts w:asciiTheme="minorEastAsia" w:hAnsiTheme="minorEastAsia" w:eastAsiaTheme="minorEastAsia"/>
          <w:color w:val="000000" w:themeColor="text1"/>
          <w:sz w:val="28"/>
          <w:szCs w:val="28"/>
          <w:highlight w:val="none"/>
          <w14:textFill>
            <w14:solidFill>
              <w14:schemeClr w14:val="tx1"/>
            </w14:solidFill>
          </w14:textFill>
        </w:rPr>
        <w:t>银行及账号</w:t>
      </w:r>
    </w:p>
    <w:p>
      <w:pPr>
        <w:rPr>
          <w:rFonts w:asciiTheme="minorEastAsia" w:hAnsiTheme="minorEastAsia" w:eastAsia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lang w:eastAsia="zh-CN"/>
          <w14:textFill>
            <w14:solidFill>
              <w14:schemeClr w14:val="tx1"/>
            </w14:solidFill>
          </w14:textFill>
        </w:rPr>
        <w:t>甲方</w:t>
      </w:r>
      <w:r>
        <w:rPr>
          <w:rFonts w:hint="eastAsia" w:asciiTheme="minorEastAsia" w:hAnsiTheme="minorEastAsia" w:eastAsiaTheme="minorEastAsia"/>
          <w:color w:val="000000" w:themeColor="text1"/>
          <w:sz w:val="28"/>
          <w:szCs w:val="28"/>
          <w:highlight w:val="none"/>
          <w14:textFill>
            <w14:solidFill>
              <w14:schemeClr w14:val="tx1"/>
            </w14:solidFill>
          </w14:textFill>
        </w:rPr>
        <w:t>：</w:t>
      </w:r>
    </w:p>
    <w:p>
      <w:pPr>
        <w:rPr>
          <w:rFonts w:hint="eastAsia" w:eastAsia="宋体" w:asciiTheme="minorEastAsia" w:hAnsiTheme="minorEastAsia"/>
          <w:color w:val="000000" w:themeColor="text1"/>
          <w:sz w:val="28"/>
          <w:szCs w:val="28"/>
          <w:highlight w:val="none"/>
          <w:lang w:eastAsia="zh-CN"/>
          <w14:textFill>
            <w14:solidFill>
              <w14:schemeClr w14:val="tx1"/>
            </w14:solidFill>
          </w14:textFill>
        </w:rPr>
      </w:pPr>
      <w:r>
        <w:rPr>
          <w:rFonts w:hint="eastAsia" w:asciiTheme="minorEastAsia" w:hAnsiTheme="minorEastAsia" w:eastAsiaTheme="minorEastAsia"/>
          <w:color w:val="000000" w:themeColor="text1"/>
          <w:sz w:val="28"/>
          <w:szCs w:val="28"/>
          <w:highlight w:val="none"/>
          <w14:textFill>
            <w14:solidFill>
              <w14:schemeClr w14:val="tx1"/>
            </w14:solidFill>
          </w14:textFill>
        </w:rPr>
        <w:t>开户名称：</w:t>
      </w:r>
      <w:r>
        <w:rPr>
          <w:rFonts w:hint="eastAsia" w:asciiTheme="minorEastAsia" w:hAnsiTheme="minorEastAsia" w:cstheme="minorEastAsia"/>
          <w:color w:val="000000" w:themeColor="text1"/>
          <w:sz w:val="28"/>
          <w:szCs w:val="28"/>
          <w:highlight w:val="none"/>
          <w:u w:val="single"/>
          <w:lang w:val="en-US" w:eastAsia="zh-CN"/>
          <w14:textFill>
            <w14:solidFill>
              <w14:schemeClr w14:val="tx1"/>
            </w14:solidFill>
          </w14:textFill>
        </w:rPr>
        <w:t xml:space="preserve">                         </w:t>
      </w:r>
    </w:p>
    <w:p>
      <w:pPr>
        <w:rPr>
          <w:rFonts w:hint="eastAsia" w:asciiTheme="minorEastAsia" w:hAnsiTheme="minorEastAsia" w:cstheme="minorEastAsia"/>
          <w:color w:val="000000" w:themeColor="text1"/>
          <w:sz w:val="28"/>
          <w:szCs w:val="28"/>
          <w:highlight w:val="none"/>
          <w:u w:val="single"/>
          <w:lang w:val="en-US" w:eastAsia="zh-CN"/>
          <w14:textFill>
            <w14:solidFill>
              <w14:schemeClr w14:val="tx1"/>
            </w14:solidFill>
          </w14:textFill>
        </w:rPr>
      </w:pPr>
      <w:r>
        <w:rPr>
          <w:rFonts w:hint="eastAsia" w:asciiTheme="minorEastAsia" w:hAnsiTheme="minorEastAsia" w:eastAsiaTheme="minorEastAsia"/>
          <w:color w:val="000000" w:themeColor="text1"/>
          <w:sz w:val="28"/>
          <w:szCs w:val="28"/>
          <w:highlight w:val="none"/>
          <w14:textFill>
            <w14:solidFill>
              <w14:schemeClr w14:val="tx1"/>
            </w14:solidFill>
          </w14:textFill>
        </w:rPr>
        <w:t>开户银行：</w:t>
      </w:r>
      <w:r>
        <w:rPr>
          <w:rFonts w:hint="eastAsia" w:asciiTheme="minorEastAsia" w:hAnsiTheme="minorEastAsia" w:cstheme="minorEastAsia"/>
          <w:color w:val="000000" w:themeColor="text1"/>
          <w:sz w:val="28"/>
          <w:szCs w:val="28"/>
          <w:highlight w:val="none"/>
          <w:u w:val="single"/>
          <w:lang w:val="en-US" w:eastAsia="zh-CN"/>
          <w14:textFill>
            <w14:solidFill>
              <w14:schemeClr w14:val="tx1"/>
            </w14:solidFill>
          </w14:textFill>
        </w:rPr>
        <w:t xml:space="preserve">                         </w:t>
      </w:r>
    </w:p>
    <w:p>
      <w:pPr>
        <w:rPr>
          <w:rFonts w:hint="eastAsia" w:eastAsia="宋体" w:asciiTheme="minorEastAsia" w:hAnsiTheme="minorEastAsia"/>
          <w:color w:val="000000" w:themeColor="text1"/>
          <w:sz w:val="28"/>
          <w:szCs w:val="28"/>
          <w:highlight w:val="none"/>
          <w:lang w:eastAsia="zh-CN"/>
          <w14:textFill>
            <w14:solidFill>
              <w14:schemeClr w14:val="tx1"/>
            </w14:solidFill>
          </w14:textFill>
        </w:rPr>
      </w:pPr>
      <w:r>
        <w:rPr>
          <w:rFonts w:hint="eastAsia" w:asciiTheme="minorEastAsia" w:hAnsiTheme="minorEastAsia" w:eastAsiaTheme="minorEastAsia"/>
          <w:color w:val="000000" w:themeColor="text1"/>
          <w:sz w:val="28"/>
          <w:szCs w:val="28"/>
          <w:highlight w:val="none"/>
          <w14:textFill>
            <w14:solidFill>
              <w14:schemeClr w14:val="tx1"/>
            </w14:solidFill>
          </w14:textFill>
        </w:rPr>
        <w:t>账号：</w:t>
      </w:r>
      <w:r>
        <w:rPr>
          <w:rFonts w:hint="eastAsia" w:asciiTheme="minorEastAsia" w:hAnsiTheme="minorEastAsia" w:cstheme="minorEastAsia"/>
          <w:color w:val="000000" w:themeColor="text1"/>
          <w:sz w:val="28"/>
          <w:szCs w:val="28"/>
          <w:highlight w:val="none"/>
          <w:u w:val="single"/>
          <w:lang w:val="en-US" w:eastAsia="zh-CN"/>
          <w14:textFill>
            <w14:solidFill>
              <w14:schemeClr w14:val="tx1"/>
            </w14:solidFill>
          </w14:textFill>
        </w:rPr>
        <w:t xml:space="preserve">                             </w:t>
      </w:r>
    </w:p>
    <w:p>
      <w:pPr>
        <w:rPr>
          <w:rFonts w:asciiTheme="minorEastAsia" w:hAnsiTheme="minorEastAsia" w:eastAsia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lang w:eastAsia="zh-CN"/>
          <w14:textFill>
            <w14:solidFill>
              <w14:schemeClr w14:val="tx1"/>
            </w14:solidFill>
          </w14:textFill>
        </w:rPr>
        <w:t>乙方</w:t>
      </w:r>
      <w:r>
        <w:rPr>
          <w:rFonts w:hint="eastAsia" w:asciiTheme="minorEastAsia" w:hAnsiTheme="minorEastAsia" w:eastAsiaTheme="minorEastAsia"/>
          <w:color w:val="000000" w:themeColor="text1"/>
          <w:sz w:val="28"/>
          <w:szCs w:val="28"/>
          <w:highlight w:val="none"/>
          <w14:textFill>
            <w14:solidFill>
              <w14:schemeClr w14:val="tx1"/>
            </w14:solidFill>
          </w14:textFill>
        </w:rPr>
        <w:t>：</w:t>
      </w:r>
    </w:p>
    <w:p>
      <w:pPr>
        <w:rPr>
          <w:rFonts w:hint="eastAsia" w:eastAsia="宋体" w:asciiTheme="minorEastAsia" w:hAnsiTheme="minorEastAsia"/>
          <w:color w:val="000000" w:themeColor="text1"/>
          <w:sz w:val="28"/>
          <w:szCs w:val="28"/>
          <w:highlight w:val="none"/>
          <w:lang w:eastAsia="zh-CN"/>
          <w14:textFill>
            <w14:solidFill>
              <w14:schemeClr w14:val="tx1"/>
            </w14:solidFill>
          </w14:textFill>
        </w:rPr>
      </w:pPr>
      <w:r>
        <w:rPr>
          <w:rFonts w:hint="eastAsia" w:asciiTheme="minorEastAsia" w:hAnsiTheme="minorEastAsia" w:eastAsiaTheme="minorEastAsia"/>
          <w:color w:val="000000" w:themeColor="text1"/>
          <w:sz w:val="28"/>
          <w:szCs w:val="28"/>
          <w:highlight w:val="none"/>
          <w14:textFill>
            <w14:solidFill>
              <w14:schemeClr w14:val="tx1"/>
            </w14:solidFill>
          </w14:textFill>
        </w:rPr>
        <w:t>开户名称：</w:t>
      </w:r>
      <w:r>
        <w:rPr>
          <w:rFonts w:hint="eastAsia" w:asciiTheme="minorEastAsia" w:hAnsiTheme="minorEastAsia" w:cstheme="minorEastAsia"/>
          <w:color w:val="000000" w:themeColor="text1"/>
          <w:sz w:val="28"/>
          <w:szCs w:val="28"/>
          <w:highlight w:val="none"/>
          <w:u w:val="single"/>
          <w:lang w:val="en-US" w:eastAsia="zh-CN"/>
          <w14:textFill>
            <w14:solidFill>
              <w14:schemeClr w14:val="tx1"/>
            </w14:solidFill>
          </w14:textFill>
        </w:rPr>
        <w:t xml:space="preserve">                         </w:t>
      </w:r>
    </w:p>
    <w:p>
      <w:pPr>
        <w:rPr>
          <w:rFonts w:hint="eastAsia" w:eastAsia="宋体" w:asciiTheme="minorEastAsia" w:hAnsiTheme="minorEastAsia"/>
          <w:color w:val="000000" w:themeColor="text1"/>
          <w:sz w:val="28"/>
          <w:szCs w:val="28"/>
          <w:highlight w:val="none"/>
          <w:lang w:eastAsia="zh-CN"/>
          <w14:textFill>
            <w14:solidFill>
              <w14:schemeClr w14:val="tx1"/>
            </w14:solidFill>
          </w14:textFill>
        </w:rPr>
      </w:pPr>
      <w:r>
        <w:rPr>
          <w:rFonts w:hint="eastAsia" w:asciiTheme="minorEastAsia" w:hAnsiTheme="minorEastAsia" w:eastAsiaTheme="minorEastAsia"/>
          <w:color w:val="000000" w:themeColor="text1"/>
          <w:sz w:val="28"/>
          <w:szCs w:val="28"/>
          <w:highlight w:val="none"/>
          <w14:textFill>
            <w14:solidFill>
              <w14:schemeClr w14:val="tx1"/>
            </w14:solidFill>
          </w14:textFill>
        </w:rPr>
        <w:t>开户银行：</w:t>
      </w:r>
      <w:r>
        <w:rPr>
          <w:rFonts w:hint="eastAsia" w:asciiTheme="minorEastAsia" w:hAnsiTheme="minorEastAsia" w:cstheme="minorEastAsia"/>
          <w:color w:val="000000" w:themeColor="text1"/>
          <w:sz w:val="28"/>
          <w:szCs w:val="28"/>
          <w:highlight w:val="none"/>
          <w:u w:val="single"/>
          <w:lang w:val="en-US" w:eastAsia="zh-CN"/>
          <w14:textFill>
            <w14:solidFill>
              <w14:schemeClr w14:val="tx1"/>
            </w14:solidFill>
          </w14:textFill>
        </w:rPr>
        <w:t xml:space="preserve">                         </w:t>
      </w:r>
    </w:p>
    <w:p>
      <w:pPr>
        <w:rPr>
          <w:rFonts w:hint="eastAsia"/>
          <w:color w:val="000000" w:themeColor="text1"/>
          <w:lang w:eastAsia="zh-CN"/>
          <w14:textFill>
            <w14:solidFill>
              <w14:schemeClr w14:val="tx1"/>
            </w14:solidFill>
          </w14:textFill>
        </w:rPr>
      </w:pPr>
      <w:r>
        <w:rPr>
          <w:rFonts w:hint="eastAsia" w:asciiTheme="minorEastAsia" w:hAnsiTheme="minorEastAsia" w:eastAsiaTheme="minorEastAsia"/>
          <w:color w:val="000000" w:themeColor="text1"/>
          <w:sz w:val="28"/>
          <w:szCs w:val="28"/>
          <w:highlight w:val="none"/>
          <w14:textFill>
            <w14:solidFill>
              <w14:schemeClr w14:val="tx1"/>
            </w14:solidFill>
          </w14:textFill>
        </w:rPr>
        <w:t>账号：</w:t>
      </w:r>
      <w:r>
        <w:rPr>
          <w:rFonts w:hint="eastAsia" w:asciiTheme="minorEastAsia" w:hAnsiTheme="minorEastAsia" w:cstheme="minorEastAsia"/>
          <w:color w:val="000000" w:themeColor="text1"/>
          <w:sz w:val="28"/>
          <w:szCs w:val="28"/>
          <w:highlight w:val="none"/>
          <w:u w:val="single"/>
          <w:lang w:val="en-US" w:eastAsia="zh-CN"/>
          <w14:textFill>
            <w14:solidFill>
              <w14:schemeClr w14:val="tx1"/>
            </w14:solidFill>
          </w14:textFill>
        </w:rPr>
        <w:t xml:space="preserve">                             </w:t>
      </w:r>
    </w:p>
    <w:p>
      <w:pPr>
        <w:keepNext w:val="0"/>
        <w:keepLines w:val="0"/>
        <w:pageBreakBefore w:val="0"/>
        <w:kinsoku/>
        <w:wordWrap/>
        <w:overflowPunct/>
        <w:topLinePunct w:val="0"/>
        <w:autoSpaceDE/>
        <w:autoSpaceDN/>
        <w:bidi w:val="0"/>
        <w:spacing w:line="240" w:lineRule="auto"/>
        <w:ind w:firstLine="560"/>
        <w:textAlignment w:val="auto"/>
        <w:rPr>
          <w:rFonts w:hint="default" w:asciiTheme="minorEastAsia" w:hAnsiTheme="minorEastAsia"/>
          <w:color w:val="000000" w:themeColor="text1"/>
          <w:sz w:val="28"/>
          <w:szCs w:val="28"/>
          <w:highlight w:val="none"/>
          <w:lang w:val="en-US" w:eastAsia="zh-CN"/>
          <w14:textFill>
            <w14:solidFill>
              <w14:schemeClr w14:val="tx1"/>
            </w14:solidFill>
          </w14:textFill>
        </w:rPr>
      </w:pPr>
      <w:bookmarkStart w:id="43" w:name="_Toc9467_WPSOffice_Level1"/>
      <w:bookmarkStart w:id="44" w:name="_Toc4354"/>
      <w:bookmarkStart w:id="45" w:name="_Toc9031"/>
      <w:r>
        <w:rPr>
          <w:rFonts w:hint="eastAsia" w:asciiTheme="minorEastAsia" w:hAnsiTheme="minorEastAsia"/>
          <w:color w:val="000000" w:themeColor="text1"/>
          <w:sz w:val="28"/>
          <w:szCs w:val="28"/>
          <w:highlight w:val="none"/>
          <w:lang w:val="en-US" w:eastAsia="zh-CN"/>
          <w14:textFill>
            <w14:solidFill>
              <w14:schemeClr w14:val="tx1"/>
            </w14:solidFill>
          </w14:textFill>
        </w:rPr>
        <w:t>4.7 各方的银行及账号如有变更，应及时在</w:t>
      </w:r>
      <w:r>
        <w:rPr>
          <w:rFonts w:hint="eastAsia" w:asciiTheme="minorEastAsia" w:hAnsiTheme="minorEastAsia"/>
          <w:color w:val="auto"/>
          <w:sz w:val="28"/>
          <w:szCs w:val="28"/>
          <w:lang w:eastAsia="zh-CN"/>
        </w:rPr>
        <w:t>电力交易平台</w:t>
      </w:r>
      <w:r>
        <w:rPr>
          <w:rFonts w:hint="eastAsia" w:asciiTheme="minorEastAsia" w:hAnsiTheme="minorEastAsia"/>
          <w:color w:val="000000" w:themeColor="text1"/>
          <w:sz w:val="28"/>
          <w:szCs w:val="28"/>
          <w:highlight w:val="none"/>
          <w:lang w:val="en-US" w:eastAsia="zh-CN"/>
          <w14:textFill>
            <w14:solidFill>
              <w14:schemeClr w14:val="tx1"/>
            </w14:solidFill>
          </w14:textFill>
        </w:rPr>
        <w:t>企业基本信息中进行修改；必要时，应通过书面形式及时告知相关方。</w:t>
      </w:r>
    </w:p>
    <w:p>
      <w:pPr>
        <w:pStyle w:val="12"/>
        <w:keepNext w:val="0"/>
        <w:keepLines w:val="0"/>
        <w:pageBreakBefore w:val="0"/>
        <w:widowControl w:val="0"/>
        <w:kinsoku/>
        <w:wordWrap/>
        <w:overflowPunct/>
        <w:topLinePunct w:val="0"/>
        <w:autoSpaceDE/>
        <w:autoSpaceDN/>
        <w:bidi w:val="0"/>
        <w:adjustRightInd/>
        <w:snapToGrid/>
        <w:spacing w:before="157" w:beforeLines="50" w:beforeAutospacing="0" w:after="157" w:afterLines="50" w:afterAutospacing="0"/>
        <w:ind w:left="0" w:leftChars="0"/>
        <w:jc w:val="center"/>
        <w:textAlignment w:val="auto"/>
        <w:outlineLvl w:val="0"/>
        <w:rPr>
          <w:rFonts w:hint="eastAsia" w:ascii="黑体" w:hAnsi="黑体" w:eastAsia="黑体" w:cs="黑体"/>
          <w:color w:val="000000" w:themeColor="text1"/>
          <w:sz w:val="30"/>
          <w:szCs w:val="30"/>
          <w:highlight w:val="none"/>
          <w:lang w:val="en-US" w:eastAsia="zh-CN"/>
          <w14:textFill>
            <w14:solidFill>
              <w14:schemeClr w14:val="tx1"/>
            </w14:solidFill>
          </w14:textFill>
        </w:rPr>
      </w:pPr>
      <w:r>
        <w:rPr>
          <w:rFonts w:hint="eastAsia" w:ascii="黑体" w:hAnsi="黑体" w:eastAsia="黑体" w:cs="黑体"/>
          <w:color w:val="000000" w:themeColor="text1"/>
          <w:sz w:val="30"/>
          <w:szCs w:val="30"/>
          <w:highlight w:val="none"/>
          <w:lang w:val="en-US" w:eastAsia="zh-CN"/>
          <w14:textFill>
            <w14:solidFill>
              <w14:schemeClr w14:val="tx1"/>
            </w14:solidFill>
          </w14:textFill>
        </w:rPr>
        <w:t>第5章　电能计量</w:t>
      </w:r>
      <w:bookmarkEnd w:id="41"/>
      <w:bookmarkEnd w:id="42"/>
      <w:bookmarkEnd w:id="43"/>
      <w:bookmarkEnd w:id="44"/>
      <w:bookmarkEnd w:id="45"/>
    </w:p>
    <w:p>
      <w:pPr>
        <w:spacing w:line="240" w:lineRule="auto"/>
        <w:ind w:firstLine="560" w:firstLineChars="200"/>
        <w:rPr>
          <w:rFonts w:asciiTheme="minorEastAsia" w:hAnsiTheme="minorEastAsia" w:eastAsiaTheme="minorEastAsia"/>
          <w:color w:val="000000" w:themeColor="text1"/>
          <w:sz w:val="28"/>
          <w:szCs w:val="28"/>
          <w:highlight w:val="none"/>
          <w14:textFill>
            <w14:solidFill>
              <w14:schemeClr w14:val="tx1"/>
            </w14:solidFill>
          </w14:textFill>
        </w:rPr>
      </w:pPr>
      <w:r>
        <w:rPr>
          <w:rFonts w:asciiTheme="minorEastAsia" w:hAnsiTheme="minorEastAsia" w:eastAsiaTheme="minorEastAsia"/>
          <w:color w:val="000000" w:themeColor="text1"/>
          <w:sz w:val="28"/>
          <w:szCs w:val="28"/>
          <w:highlight w:val="none"/>
          <w14:textFill>
            <w14:solidFill>
              <w14:schemeClr w14:val="tx1"/>
            </w14:solidFill>
          </w14:textFill>
        </w:rPr>
        <w:t>5.1电力交易</w:t>
      </w:r>
      <w:r>
        <w:rPr>
          <w:rFonts w:hint="eastAsia" w:asciiTheme="minorEastAsia" w:hAnsiTheme="minorEastAsia" w:eastAsiaTheme="minorEastAsia"/>
          <w:color w:val="000000" w:themeColor="text1"/>
          <w:sz w:val="28"/>
          <w:szCs w:val="28"/>
          <w:highlight w:val="none"/>
          <w14:textFill>
            <w14:solidFill>
              <w14:schemeClr w14:val="tx1"/>
            </w14:solidFill>
          </w14:textFill>
        </w:rPr>
        <w:t>结算电量</w:t>
      </w:r>
      <w:r>
        <w:rPr>
          <w:rFonts w:hint="default" w:asciiTheme="minorEastAsia" w:hAnsiTheme="minorEastAsia"/>
          <w:color w:val="000000" w:themeColor="text1"/>
          <w:sz w:val="28"/>
          <w:szCs w:val="28"/>
          <w:highlight w:val="none"/>
          <w:lang w:eastAsia="zh-CN"/>
          <w14:textFill>
            <w14:solidFill>
              <w14:schemeClr w14:val="tx1"/>
            </w14:solidFill>
          </w14:textFill>
        </w:rPr>
        <w:t>计量点</w:t>
      </w:r>
      <w:r>
        <w:rPr>
          <w:rFonts w:hint="eastAsia" w:asciiTheme="minorEastAsia" w:hAnsiTheme="minorEastAsia" w:eastAsiaTheme="minorEastAsia"/>
          <w:color w:val="000000" w:themeColor="text1"/>
          <w:sz w:val="28"/>
          <w:szCs w:val="28"/>
          <w:highlight w:val="none"/>
          <w14:textFill>
            <w14:solidFill>
              <w14:schemeClr w14:val="tx1"/>
            </w14:solidFill>
          </w14:textFill>
        </w:rPr>
        <w:t>以</w:t>
      </w:r>
      <w:r>
        <w:rPr>
          <w:rFonts w:hint="default" w:asciiTheme="minorEastAsia" w:hAnsiTheme="minorEastAsia"/>
          <w:color w:val="000000" w:themeColor="text1"/>
          <w:sz w:val="28"/>
          <w:szCs w:val="28"/>
          <w:highlight w:val="none"/>
          <w:lang w:eastAsia="zh-CN"/>
          <w14:textFill>
            <w14:solidFill>
              <w14:schemeClr w14:val="tx1"/>
            </w14:solidFill>
          </w14:textFill>
        </w:rPr>
        <w:t>甲方</w:t>
      </w:r>
      <w:r>
        <w:rPr>
          <w:rFonts w:asciiTheme="minorEastAsia" w:hAnsiTheme="minorEastAsia" w:eastAsiaTheme="minorEastAsia"/>
          <w:color w:val="000000" w:themeColor="text1"/>
          <w:sz w:val="28"/>
          <w:szCs w:val="28"/>
          <w:highlight w:val="none"/>
          <w14:textFill>
            <w14:solidFill>
              <w14:schemeClr w14:val="tx1"/>
            </w14:solidFill>
          </w14:textFill>
        </w:rPr>
        <w:t>与</w:t>
      </w:r>
      <w:r>
        <w:rPr>
          <w:rFonts w:hint="default" w:asciiTheme="minorEastAsia" w:hAnsiTheme="minorEastAsia"/>
          <w:color w:val="000000" w:themeColor="text1"/>
          <w:sz w:val="28"/>
          <w:szCs w:val="28"/>
          <w:highlight w:val="none"/>
          <w:lang w:eastAsia="zh-CN"/>
          <w14:textFill>
            <w14:solidFill>
              <w14:schemeClr w14:val="tx1"/>
            </w14:solidFill>
          </w14:textFill>
        </w:rPr>
        <w:t>电网企业</w:t>
      </w:r>
      <w:r>
        <w:rPr>
          <w:rFonts w:asciiTheme="minorEastAsia" w:hAnsiTheme="minorEastAsia" w:eastAsiaTheme="minorEastAsia"/>
          <w:color w:val="000000" w:themeColor="text1"/>
          <w:sz w:val="28"/>
          <w:szCs w:val="28"/>
          <w:highlight w:val="none"/>
          <w14:textFill>
            <w14:solidFill>
              <w14:schemeClr w14:val="tx1"/>
            </w14:solidFill>
          </w14:textFill>
        </w:rPr>
        <w:t>签订的《供用电合同》</w:t>
      </w:r>
      <w:r>
        <w:rPr>
          <w:rFonts w:hint="eastAsia" w:asciiTheme="minorEastAsia" w:hAnsiTheme="minorEastAsia" w:eastAsiaTheme="minorEastAsia"/>
          <w:color w:val="000000" w:themeColor="text1"/>
          <w:sz w:val="28"/>
          <w:szCs w:val="28"/>
          <w:highlight w:val="none"/>
          <w14:textFill>
            <w14:solidFill>
              <w14:schemeClr w14:val="tx1"/>
            </w14:solidFill>
          </w14:textFill>
        </w:rPr>
        <w:t>约定的电能计量装置关口表安装位置为准</w:t>
      </w:r>
      <w:r>
        <w:rPr>
          <w:rFonts w:asciiTheme="minorEastAsia" w:hAnsiTheme="minorEastAsia" w:eastAsiaTheme="minorEastAsia"/>
          <w:color w:val="000000" w:themeColor="text1"/>
          <w:sz w:val="28"/>
          <w:szCs w:val="28"/>
          <w:highlight w:val="none"/>
          <w14:textFill>
            <w14:solidFill>
              <w14:schemeClr w14:val="tx1"/>
            </w14:solidFill>
          </w14:textFill>
        </w:rPr>
        <w:t>。</w:t>
      </w:r>
    </w:p>
    <w:p>
      <w:pPr>
        <w:ind w:firstLine="560" w:firstLineChars="200"/>
        <w:rPr>
          <w:rFonts w:hint="eastAsia" w:asciiTheme="minorEastAsia" w:hAnsiTheme="minorEastAsia" w:eastAsiaTheme="minorEastAsia"/>
          <w:color w:val="000000" w:themeColor="text1"/>
          <w:sz w:val="28"/>
          <w:szCs w:val="28"/>
          <w:highlight w:val="none"/>
          <w14:textFill>
            <w14:solidFill>
              <w14:schemeClr w14:val="tx1"/>
            </w14:solidFill>
          </w14:textFill>
        </w:rPr>
      </w:pPr>
      <w:r>
        <w:rPr>
          <w:rFonts w:asciiTheme="minorEastAsia" w:hAnsiTheme="minorEastAsia" w:eastAsiaTheme="minorEastAsia"/>
          <w:color w:val="000000" w:themeColor="text1"/>
          <w:sz w:val="28"/>
          <w:szCs w:val="28"/>
          <w:highlight w:val="none"/>
          <w14:textFill>
            <w14:solidFill>
              <w14:schemeClr w14:val="tx1"/>
            </w14:solidFill>
          </w14:textFill>
        </w:rPr>
        <w:t>5.2电力交易涉及的电能计量装置、电能计量装置校验要求和计量装置异常处理办法按</w:t>
      </w:r>
      <w:r>
        <w:rPr>
          <w:rFonts w:hint="eastAsia" w:asciiTheme="minorEastAsia" w:hAnsiTheme="minorEastAsia"/>
          <w:color w:val="000000" w:themeColor="text1"/>
          <w:sz w:val="28"/>
          <w:szCs w:val="28"/>
          <w:highlight w:val="none"/>
          <w:lang w:eastAsia="zh-CN"/>
          <w14:textFill>
            <w14:solidFill>
              <w14:schemeClr w14:val="tx1"/>
            </w14:solidFill>
          </w14:textFill>
        </w:rPr>
        <w:t>甲方</w:t>
      </w:r>
      <w:r>
        <w:rPr>
          <w:rFonts w:asciiTheme="minorEastAsia" w:hAnsiTheme="minorEastAsia" w:eastAsiaTheme="minorEastAsia"/>
          <w:color w:val="000000" w:themeColor="text1"/>
          <w:sz w:val="28"/>
          <w:szCs w:val="28"/>
          <w:highlight w:val="none"/>
          <w14:textFill>
            <w14:solidFill>
              <w14:schemeClr w14:val="tx1"/>
            </w14:solidFill>
          </w14:textFill>
        </w:rPr>
        <w:t>与</w:t>
      </w:r>
      <w:r>
        <w:rPr>
          <w:rFonts w:hint="eastAsia" w:asciiTheme="minorEastAsia" w:hAnsiTheme="minorEastAsia"/>
          <w:color w:val="000000" w:themeColor="text1"/>
          <w:sz w:val="28"/>
          <w:szCs w:val="28"/>
          <w:highlight w:val="none"/>
          <w:lang w:eastAsia="zh-CN"/>
          <w14:textFill>
            <w14:solidFill>
              <w14:schemeClr w14:val="tx1"/>
            </w14:solidFill>
          </w14:textFill>
        </w:rPr>
        <w:t>电网企业</w:t>
      </w:r>
      <w:r>
        <w:rPr>
          <w:rFonts w:asciiTheme="minorEastAsia" w:hAnsiTheme="minorEastAsia" w:eastAsiaTheme="minorEastAsia"/>
          <w:color w:val="000000" w:themeColor="text1"/>
          <w:sz w:val="28"/>
          <w:szCs w:val="28"/>
          <w:highlight w:val="none"/>
          <w14:textFill>
            <w14:solidFill>
              <w14:schemeClr w14:val="tx1"/>
            </w14:solidFill>
          </w14:textFill>
        </w:rPr>
        <w:t>签订的《供用电合同》</w:t>
      </w:r>
      <w:r>
        <w:rPr>
          <w:rFonts w:hint="eastAsia" w:asciiTheme="minorEastAsia" w:hAnsiTheme="minorEastAsia" w:eastAsiaTheme="minorEastAsia"/>
          <w:color w:val="000000" w:themeColor="text1"/>
          <w:sz w:val="28"/>
          <w:szCs w:val="28"/>
          <w:highlight w:val="none"/>
          <w14:textFill>
            <w14:solidFill>
              <w14:schemeClr w14:val="tx1"/>
            </w14:solidFill>
          </w14:textFill>
        </w:rPr>
        <w:t>约定执行。</w:t>
      </w:r>
    </w:p>
    <w:p>
      <w:pPr>
        <w:ind w:firstLine="564"/>
        <w:rPr>
          <w:rFonts w:hint="eastAsia"/>
        </w:rPr>
      </w:pPr>
      <w:r>
        <w:rPr>
          <w:rFonts w:hint="eastAsia" w:asciiTheme="minorEastAsia" w:hAnsiTheme="minorEastAsia"/>
          <w:sz w:val="28"/>
          <w:szCs w:val="28"/>
          <w:lang w:val="en-US" w:eastAsia="zh-CN"/>
        </w:rPr>
        <w:t>5</w:t>
      </w:r>
      <w:r>
        <w:rPr>
          <w:rFonts w:hint="eastAsia" w:asciiTheme="minorEastAsia" w:hAnsiTheme="minorEastAsia" w:eastAsiaTheme="minorEastAsia"/>
          <w:sz w:val="28"/>
          <w:szCs w:val="28"/>
          <w:lang w:val="en-US" w:eastAsia="zh-CN"/>
        </w:rPr>
        <w:t>.3本合同履行期间，若电能计量点发生变更，各方应以书面方式对计量点变更情况进行确认</w:t>
      </w:r>
      <w:r>
        <w:rPr>
          <w:rFonts w:asciiTheme="minorEastAsia" w:hAnsiTheme="minorEastAsia" w:eastAsiaTheme="minorEastAsia"/>
          <w:sz w:val="28"/>
          <w:szCs w:val="28"/>
        </w:rPr>
        <w:t>。</w:t>
      </w:r>
    </w:p>
    <w:p>
      <w:pPr>
        <w:pStyle w:val="12"/>
        <w:keepNext w:val="0"/>
        <w:keepLines w:val="0"/>
        <w:pageBreakBefore w:val="0"/>
        <w:widowControl w:val="0"/>
        <w:kinsoku/>
        <w:wordWrap/>
        <w:overflowPunct/>
        <w:topLinePunct w:val="0"/>
        <w:autoSpaceDE/>
        <w:autoSpaceDN/>
        <w:bidi w:val="0"/>
        <w:adjustRightInd/>
        <w:snapToGrid/>
        <w:spacing w:before="157" w:beforeLines="50" w:beforeAutospacing="0" w:after="157" w:afterLines="50" w:afterAutospacing="0"/>
        <w:ind w:left="0" w:leftChars="0"/>
        <w:jc w:val="center"/>
        <w:textAlignment w:val="auto"/>
        <w:outlineLvl w:val="0"/>
        <w:rPr>
          <w:rFonts w:hint="eastAsia" w:ascii="黑体" w:hAnsi="黑体" w:eastAsia="黑体" w:cs="黑体"/>
          <w:color w:val="000000" w:themeColor="text1"/>
          <w:sz w:val="30"/>
          <w:szCs w:val="30"/>
          <w:highlight w:val="none"/>
          <w:lang w:val="en-US" w:eastAsia="zh-CN"/>
          <w14:textFill>
            <w14:solidFill>
              <w14:schemeClr w14:val="tx1"/>
            </w14:solidFill>
          </w14:textFill>
        </w:rPr>
      </w:pPr>
      <w:bookmarkStart w:id="46" w:name="_Toc6974"/>
      <w:bookmarkStart w:id="47" w:name="_Toc732"/>
      <w:bookmarkStart w:id="48" w:name="_Toc31539"/>
      <w:bookmarkStart w:id="49" w:name="_Toc31951"/>
      <w:bookmarkStart w:id="50" w:name="_Toc26866"/>
      <w:bookmarkStart w:id="51" w:name="_Toc14445"/>
      <w:bookmarkStart w:id="52" w:name="_Toc22079_WPSOffice_Level1"/>
      <w:r>
        <w:rPr>
          <w:rFonts w:hint="eastAsia" w:ascii="黑体" w:hAnsi="黑体" w:eastAsia="黑体" w:cs="黑体"/>
          <w:color w:val="000000" w:themeColor="text1"/>
          <w:sz w:val="30"/>
          <w:szCs w:val="30"/>
          <w:highlight w:val="none"/>
          <w:lang w:val="en-US" w:eastAsia="zh-CN"/>
          <w14:textFill>
            <w14:solidFill>
              <w14:schemeClr w14:val="tx1"/>
            </w14:solidFill>
          </w14:textFill>
        </w:rPr>
        <w:t>第6章  合同生效</w:t>
      </w:r>
      <w:bookmarkEnd w:id="46"/>
      <w:bookmarkEnd w:id="47"/>
      <w:r>
        <w:rPr>
          <w:rFonts w:hint="eastAsia" w:ascii="黑体" w:hAnsi="黑体" w:eastAsia="黑体" w:cs="黑体"/>
          <w:color w:val="000000" w:themeColor="text1"/>
          <w:sz w:val="30"/>
          <w:szCs w:val="30"/>
          <w:highlight w:val="none"/>
          <w:lang w:val="en-US" w:eastAsia="zh-CN"/>
          <w14:textFill>
            <w14:solidFill>
              <w14:schemeClr w14:val="tx1"/>
            </w14:solidFill>
          </w14:textFill>
        </w:rPr>
        <w:t>和期限</w:t>
      </w:r>
      <w:bookmarkEnd w:id="48"/>
      <w:bookmarkEnd w:id="49"/>
      <w:bookmarkEnd w:id="50"/>
      <w:bookmarkEnd w:id="51"/>
      <w:bookmarkEnd w:id="52"/>
    </w:p>
    <w:p>
      <w:pPr>
        <w:keepNext w:val="0"/>
        <w:keepLines w:val="0"/>
        <w:pageBreakBefore w:val="0"/>
        <w:widowControl w:val="0"/>
        <w:kinsoku/>
        <w:wordWrap/>
        <w:overflowPunct/>
        <w:topLinePunct w:val="0"/>
        <w:autoSpaceDE/>
        <w:autoSpaceDN/>
        <w:bidi w:val="0"/>
        <w:adjustRightInd/>
        <w:snapToGrid/>
        <w:spacing w:line="240" w:lineRule="auto"/>
        <w:ind w:firstLine="641"/>
        <w:textAlignment w:val="auto"/>
        <w:outlineLvl w:val="9"/>
        <w:rPr>
          <w:rFonts w:hint="eastAsia" w:asciiTheme="minorEastAsia" w:hAnsiTheme="minorEastAsia" w:cstheme="minorEastAsia"/>
          <w:color w:val="000000" w:themeColor="text1"/>
          <w:sz w:val="28"/>
          <w:szCs w:val="28"/>
          <w:highlight w:val="none"/>
          <w:u w:val="none"/>
          <w:lang w:val="en-US" w:eastAsia="zh-CN"/>
          <w14:textFill>
            <w14:solidFill>
              <w14:schemeClr w14:val="tx1"/>
            </w14:solidFill>
          </w14:textFill>
        </w:rPr>
      </w:pPr>
      <w:bookmarkStart w:id="53" w:name="_Toc20087"/>
      <w:bookmarkStart w:id="54" w:name="_Toc10340"/>
      <w:bookmarkStart w:id="55" w:name="_Toc15775"/>
      <w:bookmarkStart w:id="56" w:name="_Toc20282"/>
      <w:r>
        <w:rPr>
          <w:rFonts w:hint="eastAsia" w:asciiTheme="minorEastAsia" w:hAnsiTheme="minorEastAsia" w:cstheme="minorEastAsia"/>
          <w:color w:val="000000" w:themeColor="text1"/>
          <w:sz w:val="28"/>
          <w:szCs w:val="28"/>
          <w:highlight w:val="none"/>
          <w:u w:val="none"/>
          <w:lang w:val="en-US" w:eastAsia="zh-CN"/>
          <w14:textFill>
            <w14:solidFill>
              <w14:schemeClr w14:val="tx1"/>
            </w14:solidFill>
          </w14:textFill>
        </w:rPr>
        <w:t>6.1 本合同的生效条件：本合同甲、乙两方通过电力交易平台线上加盖电子印章后生效。</w:t>
      </w:r>
    </w:p>
    <w:p>
      <w:pPr>
        <w:spacing w:line="600" w:lineRule="exact"/>
        <w:ind w:firstLine="641"/>
        <w:rPr>
          <w:rFonts w:hint="eastAsia" w:asciiTheme="minorEastAsia" w:hAnsiTheme="minorEastAsia" w:eastAsiaTheme="minorEastAsia" w:cstheme="minorEastAsia"/>
          <w:color w:val="000000" w:themeColor="text1"/>
          <w:sz w:val="28"/>
          <w:szCs w:val="28"/>
          <w:highlight w:val="none"/>
          <w:lang w:val="en-US" w:eastAsia="zh-CN"/>
          <w14:textFill>
            <w14:solidFill>
              <w14:schemeClr w14:val="tx1"/>
            </w14:solidFill>
          </w14:textFill>
        </w:rPr>
      </w:pPr>
      <w:r>
        <w:rPr>
          <w:rFonts w:hint="eastAsia" w:asciiTheme="minorEastAsia" w:hAnsiTheme="minorEastAsia" w:cstheme="minorEastAsia"/>
          <w:color w:val="000000" w:themeColor="text1"/>
          <w:sz w:val="28"/>
          <w:szCs w:val="28"/>
          <w:highlight w:val="none"/>
          <w:u w:val="none"/>
          <w:lang w:val="en-US" w:eastAsia="zh-CN"/>
          <w14:textFill>
            <w14:solidFill>
              <w14:schemeClr w14:val="tx1"/>
            </w14:solidFill>
          </w14:textFill>
        </w:rPr>
        <w:t>6.2</w:t>
      </w:r>
      <w:r>
        <w:rPr>
          <w:rFonts w:hint="eastAsia" w:asciiTheme="minorEastAsia" w:hAnsiTheme="minorEastAsia" w:eastAsiaTheme="minorEastAsia"/>
          <w:color w:val="000000" w:themeColor="text1"/>
          <w:sz w:val="28"/>
          <w:szCs w:val="28"/>
          <w:lang w:eastAsia="zh-CN"/>
          <w14:textFill>
            <w14:solidFill>
              <w14:schemeClr w14:val="tx1"/>
            </w14:solidFill>
          </w14:textFill>
        </w:rPr>
        <w:t>本合同有效期：自</w:t>
      </w:r>
      <w:r>
        <w:rPr>
          <w:rFonts w:hint="eastAsia" w:asciiTheme="minorEastAsia" w:hAnsiTheme="minorEastAsia" w:eastAsiaTheme="minorEastAsia"/>
          <w:color w:val="000000" w:themeColor="text1"/>
          <w:sz w:val="28"/>
          <w:szCs w:val="28"/>
          <w:highlight w:val="none"/>
          <w:u w:val="single"/>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8"/>
          <w:szCs w:val="28"/>
          <w:highlight w:val="none"/>
          <w14:textFill>
            <w14:solidFill>
              <w14:schemeClr w14:val="tx1"/>
            </w14:solidFill>
          </w14:textFill>
        </w:rPr>
        <w:t>年</w:t>
      </w:r>
      <w:r>
        <w:rPr>
          <w:rFonts w:hint="eastAsia" w:asciiTheme="minorEastAsia" w:hAnsiTheme="minorEastAsia" w:eastAsiaTheme="minorEastAsia"/>
          <w:color w:val="000000" w:themeColor="text1"/>
          <w:sz w:val="28"/>
          <w:szCs w:val="28"/>
          <w:highlight w:val="none"/>
          <w:u w:val="single"/>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8"/>
          <w:szCs w:val="28"/>
          <w:highlight w:val="none"/>
          <w14:textFill>
            <w14:solidFill>
              <w14:schemeClr w14:val="tx1"/>
            </w14:solidFill>
          </w14:textFill>
        </w:rPr>
        <w:t>月至</w:t>
      </w:r>
      <w:r>
        <w:rPr>
          <w:rFonts w:hint="eastAsia" w:asciiTheme="minorEastAsia" w:hAnsiTheme="minorEastAsia" w:eastAsiaTheme="minorEastAsia"/>
          <w:color w:val="000000" w:themeColor="text1"/>
          <w:sz w:val="28"/>
          <w:szCs w:val="28"/>
          <w:highlight w:val="none"/>
          <w:u w:val="single"/>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8"/>
          <w:szCs w:val="28"/>
          <w:highlight w:val="none"/>
          <w14:textFill>
            <w14:solidFill>
              <w14:schemeClr w14:val="tx1"/>
            </w14:solidFill>
          </w14:textFill>
        </w:rPr>
        <w:t>年</w:t>
      </w:r>
      <w:r>
        <w:rPr>
          <w:rFonts w:hint="eastAsia" w:asciiTheme="minorEastAsia" w:hAnsiTheme="minorEastAsia" w:eastAsiaTheme="minorEastAsia"/>
          <w:color w:val="000000" w:themeColor="text1"/>
          <w:sz w:val="28"/>
          <w:szCs w:val="28"/>
          <w:highlight w:val="none"/>
          <w:u w:val="single"/>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8"/>
          <w:szCs w:val="28"/>
          <w:highlight w:val="none"/>
          <w14:textFill>
            <w14:solidFill>
              <w14:schemeClr w14:val="tx1"/>
            </w14:solidFill>
          </w14:textFill>
        </w:rPr>
        <w:t>月</w:t>
      </w:r>
      <w:r>
        <w:rPr>
          <w:rFonts w:hint="eastAsia" w:asciiTheme="minorEastAsia" w:hAnsiTheme="minorEastAsia" w:eastAsiaTheme="minorEastAsia"/>
          <w:color w:val="000000" w:themeColor="text1"/>
          <w:sz w:val="28"/>
          <w:szCs w:val="28"/>
          <w:lang w:eastAsia="zh-CN"/>
          <w14:textFill>
            <w14:solidFill>
              <w14:schemeClr w14:val="tx1"/>
            </w14:solidFill>
          </w14:textFill>
        </w:rPr>
        <w:t>。</w:t>
      </w:r>
    </w:p>
    <w:p>
      <w:pPr>
        <w:pStyle w:val="12"/>
        <w:keepNext w:val="0"/>
        <w:keepLines w:val="0"/>
        <w:pageBreakBefore w:val="0"/>
        <w:widowControl w:val="0"/>
        <w:kinsoku/>
        <w:wordWrap/>
        <w:overflowPunct/>
        <w:topLinePunct w:val="0"/>
        <w:autoSpaceDE/>
        <w:autoSpaceDN/>
        <w:bidi w:val="0"/>
        <w:adjustRightInd/>
        <w:snapToGrid/>
        <w:spacing w:before="157" w:beforeLines="50" w:beforeAutospacing="0" w:after="157" w:afterLines="50" w:afterAutospacing="0"/>
        <w:ind w:left="0" w:leftChars="0"/>
        <w:jc w:val="center"/>
        <w:textAlignment w:val="auto"/>
        <w:outlineLvl w:val="0"/>
        <w:rPr>
          <w:rFonts w:hint="eastAsia" w:ascii="黑体" w:hAnsi="黑体" w:eastAsia="黑体" w:cs="黑体"/>
          <w:color w:val="000000" w:themeColor="text1"/>
          <w:sz w:val="30"/>
          <w:szCs w:val="30"/>
          <w:highlight w:val="none"/>
          <w:lang w:val="en-US" w:eastAsia="zh-CN"/>
          <w14:textFill>
            <w14:solidFill>
              <w14:schemeClr w14:val="tx1"/>
            </w14:solidFill>
          </w14:textFill>
        </w:rPr>
      </w:pPr>
      <w:bookmarkStart w:id="57" w:name="_Toc29913_WPSOffice_Level1"/>
      <w:bookmarkStart w:id="58" w:name="_Toc16301"/>
      <w:bookmarkStart w:id="59" w:name="_Toc6788"/>
      <w:r>
        <w:rPr>
          <w:rFonts w:hint="eastAsia" w:ascii="黑体" w:hAnsi="黑体" w:eastAsia="黑体" w:cs="黑体"/>
          <w:color w:val="000000" w:themeColor="text1"/>
          <w:sz w:val="30"/>
          <w:szCs w:val="30"/>
          <w:highlight w:val="none"/>
          <w:lang w:val="en-US" w:eastAsia="zh-CN"/>
          <w14:textFill>
            <w14:solidFill>
              <w14:schemeClr w14:val="tx1"/>
            </w14:solidFill>
          </w14:textFill>
        </w:rPr>
        <w:t>第7章  合同变更</w:t>
      </w:r>
      <w:bookmarkEnd w:id="53"/>
      <w:bookmarkEnd w:id="54"/>
      <w:bookmarkEnd w:id="55"/>
      <w:bookmarkEnd w:id="56"/>
      <w:bookmarkEnd w:id="57"/>
      <w:r>
        <w:rPr>
          <w:rFonts w:hint="eastAsia" w:ascii="黑体" w:hAnsi="黑体" w:eastAsia="黑体" w:cs="黑体"/>
          <w:color w:val="000000" w:themeColor="text1"/>
          <w:sz w:val="30"/>
          <w:szCs w:val="30"/>
          <w:highlight w:val="none"/>
          <w:lang w:val="en-US" w:eastAsia="zh-CN"/>
          <w14:textFill>
            <w14:solidFill>
              <w14:schemeClr w14:val="tx1"/>
            </w14:solidFill>
          </w14:textFill>
        </w:rPr>
        <w:t>和解除</w:t>
      </w:r>
      <w:bookmarkEnd w:id="58"/>
      <w:bookmarkEnd w:id="59"/>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cstheme="minorEastAsia"/>
          <w:color w:val="000000" w:themeColor="text1"/>
          <w:sz w:val="28"/>
          <w:szCs w:val="28"/>
          <w:highlight w:val="none"/>
          <w:u w:val="none"/>
          <w:lang w:val="en-US" w:eastAsia="zh-CN"/>
          <w14:textFill>
            <w14:solidFill>
              <w14:schemeClr w14:val="tx1"/>
            </w14:solidFill>
          </w14:textFill>
        </w:rPr>
      </w:pPr>
      <w:bookmarkStart w:id="60" w:name="_Toc4702"/>
      <w:bookmarkStart w:id="61" w:name="_Toc18411"/>
      <w:bookmarkStart w:id="62" w:name="_Toc21316"/>
      <w:bookmarkStart w:id="63" w:name="_Toc7393"/>
      <w:r>
        <w:rPr>
          <w:rFonts w:hint="eastAsia" w:asciiTheme="minorEastAsia" w:hAnsiTheme="minorEastAsia" w:cstheme="minorEastAsia"/>
          <w:color w:val="000000" w:themeColor="text1"/>
          <w:sz w:val="28"/>
          <w:szCs w:val="28"/>
          <w:highlight w:val="none"/>
          <w:u w:val="none"/>
          <w:lang w:val="en-US" w:eastAsia="zh-CN"/>
          <w14:textFill>
            <w14:solidFill>
              <w14:schemeClr w14:val="tx1"/>
            </w14:solidFill>
          </w14:textFill>
        </w:rPr>
        <w:t>7.1本合同的任何修改、补充或变更必须以书面的形式进行，双方加盖公章后方为有效。</w:t>
      </w:r>
    </w:p>
    <w:p>
      <w:pPr>
        <w:pStyle w:val="12"/>
        <w:keepNext w:val="0"/>
        <w:keepLines w:val="0"/>
        <w:pageBreakBefore w:val="0"/>
        <w:widowControl w:val="0"/>
        <w:kinsoku/>
        <w:wordWrap/>
        <w:overflowPunct/>
        <w:topLinePunct w:val="0"/>
        <w:autoSpaceDE/>
        <w:autoSpaceDN/>
        <w:bidi w:val="0"/>
        <w:adjustRightInd/>
        <w:snapToGrid/>
        <w:spacing w:before="157" w:beforeLines="50" w:beforeAutospacing="0" w:after="157" w:afterLines="50" w:afterAutospacing="0" w:line="240" w:lineRule="auto"/>
        <w:ind w:left="0" w:leftChars="0" w:firstLine="560" w:firstLineChars="200"/>
        <w:jc w:val="both"/>
        <w:textAlignment w:val="auto"/>
        <w:outlineLvl w:val="9"/>
        <w:rPr>
          <w:rFonts w:hint="eastAsia" w:asciiTheme="minorEastAsia" w:hAnsiTheme="minorEastAsia" w:cstheme="minorEastAsia"/>
          <w:color w:val="000000" w:themeColor="text1"/>
          <w:sz w:val="28"/>
          <w:szCs w:val="28"/>
          <w:highlight w:val="none"/>
          <w:u w:val="none"/>
          <w:lang w:val="en-US" w:eastAsia="zh-CN"/>
          <w14:textFill>
            <w14:solidFill>
              <w14:schemeClr w14:val="tx1"/>
            </w14:solidFill>
          </w14:textFill>
        </w:rPr>
      </w:pPr>
      <w:r>
        <w:rPr>
          <w:rFonts w:hint="eastAsia" w:asciiTheme="minorEastAsia" w:hAnsiTheme="minorEastAsia" w:cstheme="minorEastAsia"/>
          <w:color w:val="000000" w:themeColor="text1"/>
          <w:sz w:val="28"/>
          <w:szCs w:val="28"/>
          <w:highlight w:val="none"/>
          <w:u w:val="none"/>
          <w:lang w:val="en-US" w:eastAsia="zh-CN"/>
          <w14:textFill>
            <w14:solidFill>
              <w14:schemeClr w14:val="tx1"/>
            </w14:solidFill>
          </w14:textFill>
        </w:rPr>
        <w:t>7.2因国家法律、法规发生变化或者政府有关部门、监管机构出台有关规定、规则或经协商一致，双方变更本合同。</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pPr>
      <w:r>
        <w:rPr>
          <w:rFonts w:hint="eastAsia" w:asciiTheme="minorEastAsia" w:hAnsiTheme="minorEastAsia"/>
          <w:color w:val="000000" w:themeColor="text1"/>
          <w:sz w:val="28"/>
          <w:szCs w:val="28"/>
          <w:highlight w:val="none"/>
          <w:lang w:val="en-US" w:eastAsia="zh-CN"/>
          <w14:textFill>
            <w14:solidFill>
              <w14:schemeClr w14:val="tx1"/>
            </w14:solidFill>
          </w14:textFill>
        </w:rPr>
        <w:t>7</w:t>
      </w:r>
      <w:r>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t>.</w:t>
      </w:r>
      <w:r>
        <w:rPr>
          <w:rFonts w:hint="eastAsia" w:asciiTheme="minorEastAsia" w:hAnsiTheme="minorEastAsia"/>
          <w:color w:val="000000" w:themeColor="text1"/>
          <w:sz w:val="28"/>
          <w:szCs w:val="28"/>
          <w:highlight w:val="none"/>
          <w:lang w:val="en-US" w:eastAsia="zh-CN"/>
          <w14:textFill>
            <w14:solidFill>
              <w14:schemeClr w14:val="tx1"/>
            </w14:solidFill>
          </w14:textFill>
        </w:rPr>
        <w:t>3</w:t>
      </w:r>
      <w:r>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t>一方发生下列事件，则</w:t>
      </w:r>
      <w:r>
        <w:rPr>
          <w:rFonts w:hint="eastAsia" w:asciiTheme="minorEastAsia" w:hAnsiTheme="minorEastAsia"/>
          <w:color w:val="000000" w:themeColor="text1"/>
          <w:sz w:val="28"/>
          <w:szCs w:val="28"/>
          <w:highlight w:val="none"/>
          <w:lang w:val="en-US" w:eastAsia="zh-CN"/>
          <w14:textFill>
            <w14:solidFill>
              <w14:schemeClr w14:val="tx1"/>
            </w14:solidFill>
          </w14:textFill>
        </w:rPr>
        <w:t>对</w:t>
      </w:r>
      <w:r>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t>方有权在发出解除通知后解除本合同：</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pPr>
      <w:r>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t>（</w:t>
      </w:r>
      <w:r>
        <w:rPr>
          <w:rFonts w:hint="eastAsia" w:asciiTheme="minorEastAsia" w:hAnsiTheme="minorEastAsia"/>
          <w:color w:val="000000" w:themeColor="text1"/>
          <w:sz w:val="28"/>
          <w:szCs w:val="28"/>
          <w:highlight w:val="none"/>
          <w:lang w:val="en-US" w:eastAsia="zh-CN"/>
          <w14:textFill>
            <w14:solidFill>
              <w14:schemeClr w14:val="tx1"/>
            </w14:solidFill>
          </w14:textFill>
        </w:rPr>
        <w:t>1</w:t>
      </w:r>
      <w:r>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t>）一方被申请破产、清算或被吊销营业执照；</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pPr>
      <w:r>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t>（</w:t>
      </w:r>
      <w:r>
        <w:rPr>
          <w:rFonts w:hint="eastAsia" w:asciiTheme="minorEastAsia" w:hAnsiTheme="minorEastAsia"/>
          <w:color w:val="000000" w:themeColor="text1"/>
          <w:sz w:val="28"/>
          <w:szCs w:val="28"/>
          <w:highlight w:val="none"/>
          <w:lang w:val="en-US" w:eastAsia="zh-CN"/>
          <w14:textFill>
            <w14:solidFill>
              <w14:schemeClr w14:val="tx1"/>
            </w14:solidFill>
          </w14:textFill>
        </w:rPr>
        <w:t>2</w:t>
      </w:r>
      <w:r>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t>）一方被政府有关部门和社会组织依法依规对其他领域失信行为做出处理；</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color w:val="000000" w:themeColor="text1"/>
          <w:sz w:val="28"/>
          <w:szCs w:val="28"/>
          <w:highlight w:val="none"/>
          <w:lang w:val="en-US" w:eastAsia="zh-CN"/>
          <w14:textFill>
            <w14:solidFill>
              <w14:schemeClr w14:val="tx1"/>
            </w14:solidFill>
          </w14:textFill>
        </w:rPr>
      </w:pPr>
      <w:r>
        <w:rPr>
          <w:rFonts w:hint="eastAsia" w:asciiTheme="minorEastAsia" w:hAnsiTheme="minorEastAsia"/>
          <w:color w:val="000000" w:themeColor="text1"/>
          <w:sz w:val="28"/>
          <w:szCs w:val="28"/>
          <w:highlight w:val="none"/>
          <w:lang w:val="en-US" w:eastAsia="zh-CN"/>
          <w14:textFill>
            <w14:solidFill>
              <w14:schemeClr w14:val="tx1"/>
            </w14:solidFill>
          </w14:textFill>
        </w:rPr>
        <w:t>（3）</w:t>
      </w:r>
      <w:r>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t>广西电力市场主体被政府主管部门、监管机构认定的不适于继续参与电力市场化交易的</w:t>
      </w:r>
      <w:r>
        <w:rPr>
          <w:rFonts w:hint="eastAsia" w:asciiTheme="minorEastAsia" w:hAnsiTheme="minorEastAsia"/>
          <w:color w:val="000000" w:themeColor="text1"/>
          <w:sz w:val="28"/>
          <w:szCs w:val="28"/>
          <w:highlight w:val="none"/>
          <w:lang w:val="en-US" w:eastAsia="zh-CN"/>
          <w14:textFill>
            <w14:solidFill>
              <w14:schemeClr w14:val="tx1"/>
            </w14:solidFill>
          </w14:textFill>
        </w:rPr>
        <w:t>；</w:t>
      </w:r>
    </w:p>
    <w:p>
      <w:pPr>
        <w:pStyle w:val="2"/>
        <w:spacing w:before="0" w:after="0"/>
        <w:ind w:left="0" w:firstLine="560" w:firstLineChars="200"/>
        <w:jc w:val="both"/>
        <w:rPr>
          <w:rFonts w:hint="eastAsia"/>
          <w:lang w:val="en-US" w:eastAsia="zh-CN"/>
        </w:rPr>
      </w:pPr>
      <w:r>
        <w:rPr>
          <w:rFonts w:hint="eastAsia" w:asciiTheme="minorEastAsia" w:hAnsiTheme="minorEastAsia" w:eastAsiaTheme="minorEastAsia" w:cstheme="minorBidi"/>
          <w:b w:val="0"/>
          <w:bCs w:val="0"/>
          <w:color w:val="000000" w:themeColor="text1"/>
          <w:sz w:val="28"/>
          <w:szCs w:val="28"/>
          <w:highlight w:val="none"/>
          <w:lang w:val="en-US" w:eastAsia="zh-CN" w:bidi="ar-SA"/>
          <w14:textFill>
            <w14:solidFill>
              <w14:schemeClr w14:val="tx1"/>
            </w14:solidFill>
          </w14:textFill>
        </w:rPr>
        <w:t>（4）其他。</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pPr>
      <w:r>
        <w:rPr>
          <w:rFonts w:hint="eastAsia" w:asciiTheme="minorEastAsia" w:hAnsiTheme="minorEastAsia"/>
          <w:color w:val="000000" w:themeColor="text1"/>
          <w:sz w:val="28"/>
          <w:szCs w:val="28"/>
          <w:highlight w:val="none"/>
          <w:lang w:val="en-US" w:eastAsia="zh-CN"/>
          <w14:textFill>
            <w14:solidFill>
              <w14:schemeClr w14:val="tx1"/>
            </w14:solidFill>
          </w14:textFill>
        </w:rPr>
        <w:t>7</w:t>
      </w:r>
      <w:r>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t>.</w:t>
      </w:r>
      <w:r>
        <w:rPr>
          <w:rFonts w:hint="eastAsia" w:asciiTheme="minorEastAsia" w:hAnsiTheme="minorEastAsia"/>
          <w:color w:val="000000" w:themeColor="text1"/>
          <w:sz w:val="28"/>
          <w:szCs w:val="28"/>
          <w:highlight w:val="none"/>
          <w:lang w:val="en-US" w:eastAsia="zh-CN"/>
          <w14:textFill>
            <w14:solidFill>
              <w14:schemeClr w14:val="tx1"/>
            </w14:solidFill>
          </w14:textFill>
        </w:rPr>
        <w:t>4</w:t>
      </w:r>
      <w:r>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t>满足解除合同条件的</w:t>
      </w:r>
      <w:r>
        <w:rPr>
          <w:rFonts w:hint="eastAsia" w:asciiTheme="minorEastAsia" w:hAnsiTheme="minorEastAsia"/>
          <w:color w:val="000000" w:themeColor="text1"/>
          <w:sz w:val="28"/>
          <w:szCs w:val="28"/>
          <w:highlight w:val="none"/>
          <w:lang w:val="en-US" w:eastAsia="zh-CN"/>
          <w14:textFill>
            <w14:solidFill>
              <w14:schemeClr w14:val="tx1"/>
            </w14:solidFill>
          </w14:textFill>
        </w:rPr>
        <w:t>（含双方协商一致）</w:t>
      </w:r>
      <w:r>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t>，</w:t>
      </w:r>
      <w:r>
        <w:rPr>
          <w:rFonts w:hint="eastAsia" w:asciiTheme="minorEastAsia" w:hAnsiTheme="minorEastAsia"/>
          <w:color w:val="000000" w:themeColor="text1"/>
          <w:sz w:val="28"/>
          <w:szCs w:val="28"/>
          <w:highlight w:val="none"/>
          <w:lang w:val="en-US" w:eastAsia="zh-CN"/>
          <w14:textFill>
            <w14:solidFill>
              <w14:schemeClr w14:val="tx1"/>
            </w14:solidFill>
          </w14:textFill>
        </w:rPr>
        <w:t>可解除本合同</w:t>
      </w:r>
      <w:r>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color w:val="000000" w:themeColor="text1"/>
          <w:sz w:val="28"/>
          <w:szCs w:val="28"/>
          <w:highlight w:val="none"/>
          <w:u w:val="single"/>
          <w:lang w:val="en-US" w:eastAsia="zh-CN"/>
          <w14:textFill>
            <w14:solidFill>
              <w14:schemeClr w14:val="tx1"/>
            </w14:solidFill>
          </w14:textFill>
        </w:rPr>
      </w:pPr>
      <w:r>
        <w:rPr>
          <w:rFonts w:hint="eastAsia" w:asciiTheme="minorEastAsia" w:hAnsiTheme="minorEastAsia"/>
          <w:color w:val="000000" w:themeColor="text1"/>
          <w:sz w:val="28"/>
          <w:szCs w:val="28"/>
          <w:highlight w:val="none"/>
          <w:lang w:val="en-US" w:eastAsia="zh-CN"/>
          <w14:textFill>
            <w14:solidFill>
              <w14:schemeClr w14:val="tx1"/>
            </w14:solidFill>
          </w14:textFill>
        </w:rPr>
        <w:t>7</w:t>
      </w:r>
      <w:r>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t>.</w:t>
      </w:r>
      <w:r>
        <w:rPr>
          <w:rFonts w:hint="eastAsia" w:asciiTheme="minorEastAsia" w:hAnsiTheme="minorEastAsia"/>
          <w:color w:val="000000" w:themeColor="text1"/>
          <w:sz w:val="28"/>
          <w:szCs w:val="28"/>
          <w:highlight w:val="none"/>
          <w:lang w:val="en-US" w:eastAsia="zh-CN"/>
          <w14:textFill>
            <w14:solidFill>
              <w14:schemeClr w14:val="tx1"/>
            </w14:solidFill>
          </w14:textFill>
        </w:rPr>
        <w:t>5</w:t>
      </w:r>
      <w:r>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t>双方不得擅自终止、解除本合同。如果因一方过错导致合同解除，则过错方应赔偿对方因此而遭受的损失。</w:t>
      </w:r>
    </w:p>
    <w:p>
      <w:pPr>
        <w:pStyle w:val="12"/>
        <w:keepNext w:val="0"/>
        <w:keepLines w:val="0"/>
        <w:pageBreakBefore w:val="0"/>
        <w:widowControl w:val="0"/>
        <w:kinsoku/>
        <w:wordWrap/>
        <w:overflowPunct/>
        <w:topLinePunct w:val="0"/>
        <w:autoSpaceDE/>
        <w:autoSpaceDN/>
        <w:bidi w:val="0"/>
        <w:adjustRightInd/>
        <w:snapToGrid/>
        <w:spacing w:before="157" w:beforeLines="50" w:beforeAutospacing="0" w:after="157" w:afterLines="50" w:afterAutospacing="0"/>
        <w:ind w:left="0" w:leftChars="0"/>
        <w:jc w:val="center"/>
        <w:textAlignment w:val="auto"/>
        <w:outlineLvl w:val="0"/>
        <w:rPr>
          <w:rFonts w:hint="eastAsia" w:ascii="黑体" w:hAnsi="黑体" w:eastAsia="黑体" w:cs="黑体"/>
          <w:color w:val="000000" w:themeColor="text1"/>
          <w:sz w:val="30"/>
          <w:szCs w:val="30"/>
          <w:highlight w:val="none"/>
          <w:lang w:val="en-US" w:eastAsia="zh-CN"/>
          <w14:textFill>
            <w14:solidFill>
              <w14:schemeClr w14:val="tx1"/>
            </w14:solidFill>
          </w14:textFill>
        </w:rPr>
      </w:pPr>
      <w:bookmarkStart w:id="64" w:name="_Toc19335_WPSOffice_Level1"/>
      <w:bookmarkStart w:id="65" w:name="_Toc7997"/>
      <w:bookmarkStart w:id="66" w:name="_Toc14569"/>
      <w:r>
        <w:rPr>
          <w:rFonts w:hint="eastAsia" w:ascii="黑体" w:hAnsi="黑体" w:eastAsia="黑体" w:cs="黑体"/>
          <w:color w:val="000000" w:themeColor="text1"/>
          <w:sz w:val="30"/>
          <w:szCs w:val="30"/>
          <w:highlight w:val="none"/>
          <w:lang w:val="en-US" w:eastAsia="zh-CN"/>
          <w14:textFill>
            <w14:solidFill>
              <w14:schemeClr w14:val="tx1"/>
            </w14:solidFill>
          </w14:textFill>
        </w:rPr>
        <w:t>第8章　合同违约和赔偿</w:t>
      </w:r>
      <w:bookmarkEnd w:id="60"/>
      <w:bookmarkEnd w:id="61"/>
      <w:bookmarkEnd w:id="62"/>
      <w:bookmarkEnd w:id="63"/>
      <w:bookmarkEnd w:id="64"/>
      <w:bookmarkEnd w:id="65"/>
      <w:bookmarkEnd w:id="66"/>
    </w:p>
    <w:p>
      <w:pPr>
        <w:keepNext w:val="0"/>
        <w:keepLines w:val="0"/>
        <w:pageBreakBefore w:val="0"/>
        <w:widowControl w:val="0"/>
        <w:kinsoku/>
        <w:wordWrap/>
        <w:overflowPunct/>
        <w:topLinePunct w:val="0"/>
        <w:autoSpaceDE/>
        <w:autoSpaceDN/>
        <w:bidi w:val="0"/>
        <w:adjustRightInd/>
        <w:snapToGrid/>
        <w:spacing w:line="240" w:lineRule="auto"/>
        <w:ind w:firstLine="641"/>
        <w:textAlignment w:val="auto"/>
        <w:outlineLvl w:val="9"/>
        <w:rPr>
          <w:rFonts w:hint="eastAsia" w:asciiTheme="minorEastAsia" w:hAnsiTheme="minorEastAsia" w:cstheme="minorEastAsia"/>
          <w:color w:val="000000" w:themeColor="text1"/>
          <w:sz w:val="28"/>
          <w:szCs w:val="28"/>
          <w:highlight w:val="none"/>
          <w:u w:val="none"/>
          <w:lang w:val="en-US" w:eastAsia="zh-CN"/>
          <w14:textFill>
            <w14:solidFill>
              <w14:schemeClr w14:val="tx1"/>
            </w14:solidFill>
          </w14:textFill>
        </w:rPr>
      </w:pPr>
      <w:bookmarkStart w:id="67" w:name="_Toc13696"/>
      <w:bookmarkStart w:id="68" w:name="_Toc11572"/>
      <w:bookmarkStart w:id="69" w:name="_Toc8058"/>
      <w:bookmarkStart w:id="70" w:name="_Toc16465"/>
      <w:r>
        <w:rPr>
          <w:rFonts w:hint="eastAsia" w:asciiTheme="minorEastAsia" w:hAnsiTheme="minorEastAsia" w:cstheme="minorEastAsia"/>
          <w:color w:val="000000" w:themeColor="text1"/>
          <w:sz w:val="28"/>
          <w:szCs w:val="28"/>
          <w:highlight w:val="none"/>
          <w:u w:val="none"/>
          <w:lang w:val="en-US" w:eastAsia="zh-CN"/>
          <w14:textFill>
            <w14:solidFill>
              <w14:schemeClr w14:val="tx1"/>
            </w14:solidFill>
          </w14:textFill>
        </w:rPr>
        <w:t xml:space="preserve">8.1任一方违反本合同约定条款视为违约，合同另一方有权要求违约方赔偿违约造成的经济损失。                                  </w:t>
      </w:r>
    </w:p>
    <w:p>
      <w:pPr>
        <w:keepNext w:val="0"/>
        <w:keepLines w:val="0"/>
        <w:pageBreakBefore w:val="0"/>
        <w:widowControl w:val="0"/>
        <w:kinsoku/>
        <w:wordWrap/>
        <w:overflowPunct/>
        <w:topLinePunct w:val="0"/>
        <w:autoSpaceDE/>
        <w:autoSpaceDN/>
        <w:bidi w:val="0"/>
        <w:adjustRightInd/>
        <w:snapToGrid/>
        <w:spacing w:line="240" w:lineRule="auto"/>
        <w:ind w:firstLine="641"/>
        <w:textAlignment w:val="auto"/>
        <w:outlineLvl w:val="9"/>
        <w:rPr>
          <w:rFonts w:hint="eastAsia" w:asciiTheme="minorEastAsia" w:hAnsiTheme="minorEastAsia" w:cstheme="minorEastAsia"/>
          <w:color w:val="000000" w:themeColor="text1"/>
          <w:sz w:val="28"/>
          <w:szCs w:val="28"/>
          <w:highlight w:val="none"/>
          <w:u w:val="none"/>
          <w:lang w:val="en-US" w:eastAsia="zh-CN"/>
          <w14:textFill>
            <w14:solidFill>
              <w14:schemeClr w14:val="tx1"/>
            </w14:solidFill>
          </w14:textFill>
        </w:rPr>
      </w:pPr>
      <w:r>
        <w:rPr>
          <w:rFonts w:hint="eastAsia" w:asciiTheme="minorEastAsia" w:hAnsiTheme="minorEastAsia" w:cstheme="minorEastAsia"/>
          <w:color w:val="000000" w:themeColor="text1"/>
          <w:sz w:val="28"/>
          <w:szCs w:val="28"/>
          <w:highlight w:val="none"/>
          <w:u w:val="none"/>
          <w:lang w:val="en-US" w:eastAsia="zh-CN"/>
          <w14:textFill>
            <w14:solidFill>
              <w14:schemeClr w14:val="tx1"/>
            </w14:solidFill>
          </w14:textFill>
        </w:rPr>
        <w:t>8.2违约的处理原则</w:t>
      </w:r>
    </w:p>
    <w:p>
      <w:pPr>
        <w:keepNext w:val="0"/>
        <w:keepLines w:val="0"/>
        <w:pageBreakBefore w:val="0"/>
        <w:widowControl w:val="0"/>
        <w:kinsoku/>
        <w:wordWrap/>
        <w:overflowPunct/>
        <w:topLinePunct w:val="0"/>
        <w:autoSpaceDE/>
        <w:autoSpaceDN/>
        <w:bidi w:val="0"/>
        <w:adjustRightInd/>
        <w:snapToGrid/>
        <w:spacing w:line="240" w:lineRule="auto"/>
        <w:ind w:firstLine="641"/>
        <w:textAlignment w:val="auto"/>
        <w:outlineLvl w:val="9"/>
        <w:rPr>
          <w:rFonts w:hint="eastAsia" w:asciiTheme="minorEastAsia" w:hAnsiTheme="minorEastAsia" w:cstheme="minorEastAsia"/>
          <w:color w:val="000000" w:themeColor="text1"/>
          <w:sz w:val="28"/>
          <w:szCs w:val="28"/>
          <w:highlight w:val="none"/>
          <w:u w:val="none"/>
          <w:lang w:val="en-US" w:eastAsia="zh-CN"/>
          <w14:textFill>
            <w14:solidFill>
              <w14:schemeClr w14:val="tx1"/>
            </w14:solidFill>
          </w14:textFill>
        </w:rPr>
      </w:pPr>
      <w:r>
        <w:rPr>
          <w:rFonts w:hint="eastAsia" w:asciiTheme="minorEastAsia" w:hAnsiTheme="minorEastAsia" w:cstheme="minorEastAsia"/>
          <w:color w:val="000000" w:themeColor="text1"/>
          <w:sz w:val="28"/>
          <w:szCs w:val="28"/>
          <w:highlight w:val="none"/>
          <w:u w:val="none"/>
          <w:lang w:val="en-US" w:eastAsia="zh-CN"/>
          <w14:textFill>
            <w14:solidFill>
              <w14:schemeClr w14:val="tx1"/>
            </w14:solidFill>
          </w14:textFill>
        </w:rPr>
        <w:t>8.2.1违约行为发生后，除非守约方提出书面要求解除合同，否则违约方应继续履行合同，并承担采取补救措施、支付违约金等违约责任。违约方在履行义务、采取补救措施或者支付违约金后,不足以弥补守约方损失的，违约方应当赔偿损失。</w:t>
      </w:r>
    </w:p>
    <w:p>
      <w:pPr>
        <w:keepNext w:val="0"/>
        <w:keepLines w:val="0"/>
        <w:pageBreakBefore w:val="0"/>
        <w:widowControl w:val="0"/>
        <w:kinsoku/>
        <w:wordWrap/>
        <w:overflowPunct/>
        <w:topLinePunct w:val="0"/>
        <w:autoSpaceDE/>
        <w:autoSpaceDN/>
        <w:bidi w:val="0"/>
        <w:adjustRightInd/>
        <w:snapToGrid/>
        <w:spacing w:line="240" w:lineRule="auto"/>
        <w:ind w:firstLine="641"/>
        <w:textAlignment w:val="auto"/>
        <w:outlineLvl w:val="9"/>
        <w:rPr>
          <w:rFonts w:hint="eastAsia" w:asciiTheme="minorEastAsia" w:hAnsiTheme="minorEastAsia" w:cstheme="minorEastAsia"/>
          <w:color w:val="000000" w:themeColor="text1"/>
          <w:sz w:val="28"/>
          <w:szCs w:val="28"/>
          <w:highlight w:val="none"/>
          <w:u w:val="none"/>
          <w:lang w:val="en-US" w:eastAsia="zh-CN"/>
          <w14:textFill>
            <w14:solidFill>
              <w14:schemeClr w14:val="tx1"/>
            </w14:solidFill>
          </w14:textFill>
        </w:rPr>
      </w:pPr>
      <w:r>
        <w:rPr>
          <w:rFonts w:hint="eastAsia" w:asciiTheme="minorEastAsia" w:hAnsiTheme="minorEastAsia" w:cstheme="minorEastAsia"/>
          <w:color w:val="000000" w:themeColor="text1"/>
          <w:sz w:val="28"/>
          <w:szCs w:val="28"/>
          <w:highlight w:val="none"/>
          <w:u w:val="none"/>
          <w:lang w:val="en-US" w:eastAsia="zh-CN"/>
          <w14:textFill>
            <w14:solidFill>
              <w14:schemeClr w14:val="tx1"/>
            </w14:solidFill>
          </w14:textFill>
        </w:rPr>
        <w:t xml:space="preserve">8.2.2在本合同履行期限届满之前，任一方明确表示或以自己的行为表明不履行合同义务的，另一方可在履行期限届满前解除合同并要求对方承担相应的违约责任，因不可抗力导致除外。                                               </w:t>
      </w:r>
    </w:p>
    <w:p>
      <w:pPr>
        <w:keepNext w:val="0"/>
        <w:keepLines w:val="0"/>
        <w:pageBreakBefore w:val="0"/>
        <w:widowControl w:val="0"/>
        <w:kinsoku/>
        <w:wordWrap/>
        <w:overflowPunct/>
        <w:topLinePunct w:val="0"/>
        <w:autoSpaceDE/>
        <w:autoSpaceDN/>
        <w:bidi w:val="0"/>
        <w:adjustRightInd/>
        <w:snapToGrid/>
        <w:spacing w:line="240" w:lineRule="auto"/>
        <w:ind w:firstLine="641"/>
        <w:textAlignment w:val="auto"/>
        <w:outlineLvl w:val="9"/>
        <w:rPr>
          <w:rFonts w:hint="eastAsia" w:asciiTheme="minorEastAsia" w:hAnsiTheme="minorEastAsia" w:cstheme="minorEastAsia"/>
          <w:color w:val="000000" w:themeColor="text1"/>
          <w:sz w:val="28"/>
          <w:szCs w:val="28"/>
          <w:highlight w:val="none"/>
          <w:u w:val="none"/>
          <w:lang w:val="en-US" w:eastAsia="zh-CN"/>
          <w14:textFill>
            <w14:solidFill>
              <w14:schemeClr w14:val="tx1"/>
            </w14:solidFill>
          </w14:textFill>
        </w:rPr>
      </w:pPr>
      <w:r>
        <w:rPr>
          <w:rFonts w:hint="eastAsia" w:asciiTheme="minorEastAsia" w:hAnsiTheme="minorEastAsia" w:cstheme="minorEastAsia"/>
          <w:color w:val="000000" w:themeColor="text1"/>
          <w:sz w:val="28"/>
          <w:szCs w:val="28"/>
          <w:highlight w:val="none"/>
          <w:u w:val="none"/>
          <w:lang w:val="en-US" w:eastAsia="zh-CN"/>
          <w14:textFill>
            <w14:solidFill>
              <w14:schemeClr w14:val="tx1"/>
            </w14:solidFill>
          </w14:textFill>
        </w:rPr>
        <w:t>8.2.3一方违约后，另一方应当采取适当的措施防止损失扩大，如果因没有采取适当的措施致使损失扩大的，则其不得就扩大的损失要求违约方承担赔偿责任。</w:t>
      </w:r>
    </w:p>
    <w:p>
      <w:pPr>
        <w:numPr>
          <w:ilvl w:val="0"/>
          <w:numId w:val="0"/>
        </w:numPr>
        <w:spacing w:line="360" w:lineRule="auto"/>
        <w:ind w:firstLine="560" w:firstLineChars="200"/>
        <w:jc w:val="left"/>
        <w:rPr>
          <w:rFonts w:hint="eastAsia" w:asciiTheme="minorEastAsia" w:hAnsiTheme="minorEastAsia" w:cstheme="minorEastAsia"/>
          <w:color w:val="000000" w:themeColor="text1"/>
          <w:sz w:val="28"/>
          <w:szCs w:val="28"/>
          <w:highlight w:val="none"/>
          <w:u w:val="none"/>
          <w:lang w:val="en-US" w:eastAsia="zh-CN"/>
          <w14:textFill>
            <w14:solidFill>
              <w14:schemeClr w14:val="tx1"/>
            </w14:solidFill>
          </w14:textFill>
        </w:rPr>
      </w:pPr>
      <w:r>
        <w:rPr>
          <w:rFonts w:hint="eastAsia" w:asciiTheme="minorEastAsia" w:hAnsiTheme="minorEastAsia" w:cstheme="minorEastAsia"/>
          <w:color w:val="000000" w:themeColor="text1"/>
          <w:sz w:val="28"/>
          <w:szCs w:val="28"/>
          <w:highlight w:val="none"/>
          <w:u w:val="none"/>
          <w:lang w:val="en-US" w:eastAsia="zh-CN"/>
          <w14:textFill>
            <w14:solidFill>
              <w14:schemeClr w14:val="tx1"/>
            </w14:solidFill>
          </w14:textFill>
        </w:rPr>
        <w:t>8.3违约赔偿</w:t>
      </w:r>
    </w:p>
    <w:p>
      <w:pPr>
        <w:ind w:firstLine="564"/>
        <w:rPr>
          <w:rFonts w:hint="eastAsia" w:ascii="宋体" w:hAnsi="宋体"/>
          <w:color w:val="000000" w:themeColor="text1"/>
          <w:sz w:val="28"/>
          <w:szCs w:val="28"/>
          <w:highlight w:val="none"/>
          <w14:textFill>
            <w14:solidFill>
              <w14:schemeClr w14:val="tx1"/>
            </w14:solidFill>
          </w14:textFill>
        </w:rPr>
      </w:pPr>
      <w:r>
        <w:rPr>
          <w:rFonts w:hint="eastAsia" w:ascii="宋体" w:hAnsi="宋体"/>
          <w:color w:val="000000" w:themeColor="text1"/>
          <w:sz w:val="28"/>
          <w:szCs w:val="28"/>
          <w:highlight w:val="none"/>
          <w:lang w:val="en-US" w:eastAsia="zh-CN"/>
          <w14:textFill>
            <w14:solidFill>
              <w14:schemeClr w14:val="tx1"/>
            </w14:solidFill>
          </w14:textFill>
        </w:rPr>
        <w:t>8.3.1</w:t>
      </w:r>
      <w:r>
        <w:rPr>
          <w:rFonts w:hint="eastAsia" w:ascii="宋体" w:hAnsi="宋体"/>
          <w:color w:val="000000" w:themeColor="text1"/>
          <w:sz w:val="28"/>
          <w:szCs w:val="28"/>
          <w:highlight w:val="none"/>
          <w14:textFill>
            <w14:solidFill>
              <w14:schemeClr w14:val="tx1"/>
            </w14:solidFill>
          </w14:textFill>
        </w:rPr>
        <w:t>本合同签订后，在同一零售服务期限内甲方不得再与其他企业签订同类的合同或协议。因甲方原因导致本协议部分或全部不能履约时，甲方应向乙方支付违约金人民币</w:t>
      </w:r>
      <w:r>
        <w:rPr>
          <w:rFonts w:hint="eastAsia" w:ascii="宋体" w:hAnsi="宋体"/>
          <w:color w:val="000000" w:themeColor="text1"/>
          <w:sz w:val="28"/>
          <w:szCs w:val="28"/>
          <w:highlight w:val="none"/>
          <w:u w:val="single"/>
          <w14:textFill>
            <w14:solidFill>
              <w14:schemeClr w14:val="tx1"/>
            </w14:solidFill>
          </w14:textFill>
        </w:rPr>
        <w:t xml:space="preserve">    </w:t>
      </w:r>
      <w:r>
        <w:rPr>
          <w:rFonts w:hint="eastAsia" w:ascii="宋体" w:hAnsi="宋体"/>
          <w:color w:val="000000" w:themeColor="text1"/>
          <w:sz w:val="28"/>
          <w:szCs w:val="28"/>
          <w:highlight w:val="none"/>
          <w14:textFill>
            <w14:solidFill>
              <w14:schemeClr w14:val="tx1"/>
            </w14:solidFill>
          </w14:textFill>
        </w:rPr>
        <w:t>万元，违约金不足以弥补乙方损失的，应补足；因乙方原因导致本协议部分或全部不能履约时，乙方应向甲方支付违约金人民币</w:t>
      </w:r>
      <w:r>
        <w:rPr>
          <w:rFonts w:hint="eastAsia" w:ascii="宋体" w:hAnsi="宋体"/>
          <w:color w:val="000000" w:themeColor="text1"/>
          <w:sz w:val="28"/>
          <w:szCs w:val="28"/>
          <w:highlight w:val="none"/>
          <w:u w:val="single"/>
          <w14:textFill>
            <w14:solidFill>
              <w14:schemeClr w14:val="tx1"/>
            </w14:solidFill>
          </w14:textFill>
        </w:rPr>
        <w:t xml:space="preserve">    </w:t>
      </w:r>
      <w:r>
        <w:rPr>
          <w:rFonts w:hint="eastAsia" w:ascii="宋体" w:hAnsi="宋体"/>
          <w:color w:val="000000" w:themeColor="text1"/>
          <w:sz w:val="28"/>
          <w:szCs w:val="28"/>
          <w:highlight w:val="none"/>
          <w14:textFill>
            <w14:solidFill>
              <w14:schemeClr w14:val="tx1"/>
            </w14:solidFill>
          </w14:textFill>
        </w:rPr>
        <w:t>万元，违约金不足以弥补甲方损失的，应补足。</w:t>
      </w:r>
    </w:p>
    <w:p>
      <w:pPr>
        <w:keepNext w:val="0"/>
        <w:keepLines w:val="0"/>
        <w:pageBreakBefore w:val="0"/>
        <w:widowControl w:val="0"/>
        <w:kinsoku/>
        <w:wordWrap/>
        <w:overflowPunct/>
        <w:topLinePunct w:val="0"/>
        <w:autoSpaceDE/>
        <w:autoSpaceDN/>
        <w:bidi w:val="0"/>
        <w:adjustRightInd/>
        <w:snapToGrid/>
        <w:spacing w:line="240" w:lineRule="auto"/>
        <w:ind w:firstLine="641"/>
        <w:textAlignment w:val="auto"/>
        <w:outlineLvl w:val="9"/>
        <w:rPr>
          <w:rFonts w:hint="eastAsia" w:asciiTheme="minorEastAsia" w:hAnsiTheme="minorEastAsia" w:cstheme="minorEastAsia"/>
          <w:color w:val="000000" w:themeColor="text1"/>
          <w:sz w:val="28"/>
          <w:szCs w:val="28"/>
          <w:highlight w:val="none"/>
          <w:u w:val="none"/>
          <w:lang w:val="en-US" w:eastAsia="zh-CN"/>
          <w14:textFill>
            <w14:solidFill>
              <w14:schemeClr w14:val="tx1"/>
            </w14:solidFill>
          </w14:textFill>
        </w:rPr>
      </w:pPr>
      <w:r>
        <w:rPr>
          <w:rFonts w:hint="eastAsia" w:asciiTheme="minorEastAsia" w:hAnsiTheme="minorEastAsia" w:cstheme="minorEastAsia"/>
          <w:color w:val="000000" w:themeColor="text1"/>
          <w:sz w:val="28"/>
          <w:szCs w:val="28"/>
          <w:highlight w:val="none"/>
          <w:u w:val="none"/>
          <w:lang w:val="en-US" w:eastAsia="zh-CN"/>
          <w14:textFill>
            <w14:solidFill>
              <w14:schemeClr w14:val="tx1"/>
            </w14:solidFill>
          </w14:textFill>
        </w:rPr>
        <w:t>8.3.2如发生提交虚假信息、停产、变更、退市等行为，影响合同履行的，违约方赔偿守约方其行为造成守约方的一切直接及间接损失。</w:t>
      </w:r>
    </w:p>
    <w:p>
      <w:pPr>
        <w:adjustRightInd/>
        <w:snapToGrid/>
        <w:spacing w:line="240" w:lineRule="auto"/>
        <w:ind w:firstLine="641"/>
        <w:outlineLvl w:val="9"/>
        <w:rPr>
          <w:rFonts w:hint="eastAsia" w:asciiTheme="minorEastAsia" w:hAnsiTheme="minorEastAsia" w:eastAsiaTheme="minorEastAsia" w:cstheme="minorEastAsia"/>
          <w:snapToGrid/>
          <w:color w:val="000000" w:themeColor="text1"/>
          <w:kern w:val="2"/>
          <w:sz w:val="28"/>
          <w:szCs w:val="28"/>
          <w:highlight w:val="none"/>
          <w:u w:val="none"/>
          <w14:textFill>
            <w14:solidFill>
              <w14:schemeClr w14:val="tx1"/>
            </w14:solidFill>
          </w14:textFill>
        </w:rPr>
      </w:pPr>
      <w:r>
        <w:rPr>
          <w:rFonts w:hint="eastAsia" w:asciiTheme="minorEastAsia" w:hAnsiTheme="minorEastAsia" w:eastAsiaTheme="minorEastAsia" w:cstheme="minorEastAsia"/>
          <w:color w:val="000000" w:themeColor="text1"/>
          <w:sz w:val="28"/>
          <w:szCs w:val="28"/>
          <w:highlight w:val="none"/>
          <w:u w:val="none"/>
          <w:lang w:val="en-US" w:eastAsia="zh-CN"/>
          <w14:textFill>
            <w14:solidFill>
              <w14:schemeClr w14:val="tx1"/>
            </w14:solidFill>
          </w14:textFill>
        </w:rPr>
        <w:t>8.</w:t>
      </w:r>
      <w:r>
        <w:rPr>
          <w:rFonts w:hint="eastAsia" w:asciiTheme="minorEastAsia" w:hAnsiTheme="minorEastAsia" w:cstheme="minorEastAsia"/>
          <w:color w:val="000000" w:themeColor="text1"/>
          <w:sz w:val="28"/>
          <w:szCs w:val="28"/>
          <w:highlight w:val="none"/>
          <w:u w:val="none"/>
          <w:lang w:val="en-US" w:eastAsia="zh-CN"/>
          <w14:textFill>
            <w14:solidFill>
              <w14:schemeClr w14:val="tx1"/>
            </w14:solidFill>
          </w14:textFill>
        </w:rPr>
        <w:t>4</w:t>
      </w:r>
      <w:r>
        <w:rPr>
          <w:rFonts w:hint="eastAsia" w:asciiTheme="minorEastAsia" w:hAnsiTheme="minorEastAsia" w:eastAsiaTheme="minorEastAsia" w:cstheme="minorEastAsia"/>
          <w:snapToGrid/>
          <w:color w:val="000000" w:themeColor="text1"/>
          <w:kern w:val="2"/>
          <w:sz w:val="28"/>
          <w:szCs w:val="28"/>
          <w:highlight w:val="none"/>
          <w:u w:val="none"/>
          <w14:textFill>
            <w14:solidFill>
              <w14:schemeClr w14:val="tx1"/>
            </w14:solidFill>
          </w14:textFill>
        </w:rPr>
        <w:t>除本合同其他各章约定以外，双方约定：</w:t>
      </w:r>
    </w:p>
    <w:p>
      <w:pPr>
        <w:adjustRightInd/>
        <w:snapToGrid/>
        <w:spacing w:line="240" w:lineRule="auto"/>
        <w:ind w:firstLine="641" w:firstLineChars="0"/>
        <w:outlineLvl w:val="9"/>
        <w:rPr>
          <w:rFonts w:hint="eastAsia" w:asciiTheme="minorEastAsia" w:hAnsiTheme="minorEastAsia" w:eastAsiaTheme="minorEastAsia" w:cstheme="minorEastAsia"/>
          <w:snapToGrid/>
          <w:color w:val="000000" w:themeColor="text1"/>
          <w:kern w:val="2"/>
          <w:sz w:val="28"/>
          <w:szCs w:val="28"/>
          <w:highlight w:val="none"/>
          <w:u w:val="single"/>
          <w14:textFill>
            <w14:solidFill>
              <w14:schemeClr w14:val="tx1"/>
            </w14:solidFill>
          </w14:textFill>
        </w:rPr>
      </w:pPr>
      <w:r>
        <w:rPr>
          <w:rFonts w:hint="eastAsia" w:asciiTheme="minorEastAsia" w:hAnsiTheme="minorEastAsia" w:eastAsiaTheme="minorEastAsia" w:cstheme="minorEastAsia"/>
          <w:snapToGrid/>
          <w:color w:val="000000" w:themeColor="text1"/>
          <w:kern w:val="2"/>
          <w:sz w:val="28"/>
          <w:szCs w:val="28"/>
          <w:highlight w:val="none"/>
          <w:u w:val="none"/>
          <w14:textFill>
            <w14:solidFill>
              <w14:schemeClr w14:val="tx1"/>
            </w14:solidFill>
          </w14:textFill>
        </w:rPr>
        <w:t>甲方应当承担的违约责任还包括：</w:t>
      </w:r>
      <w:r>
        <w:rPr>
          <w:rFonts w:hint="eastAsia" w:asciiTheme="minorEastAsia" w:hAnsiTheme="minorEastAsia" w:eastAsiaTheme="minorEastAsia" w:cstheme="minorEastAsia"/>
          <w:color w:val="000000" w:themeColor="text1"/>
          <w:sz w:val="28"/>
          <w:szCs w:val="28"/>
          <w:highlight w:val="none"/>
          <w:u w:val="single"/>
          <w14:textFill>
            <w14:solidFill>
              <w14:schemeClr w14:val="tx1"/>
            </w14:solidFill>
          </w14:textFill>
        </w:rPr>
        <w:t>　          　</w:t>
      </w:r>
      <w:r>
        <w:rPr>
          <w:rFonts w:hint="eastAsia" w:asciiTheme="minorEastAsia" w:hAnsiTheme="minorEastAsia" w:eastAsiaTheme="minorEastAsia" w:cstheme="minorEastAsia"/>
          <w:color w:val="000000" w:themeColor="text1"/>
          <w:sz w:val="28"/>
          <w:szCs w:val="28"/>
          <w:highlight w:val="none"/>
          <w:u w:val="none"/>
          <w14:textFill>
            <w14:solidFill>
              <w14:schemeClr w14:val="tx1"/>
            </w14:solidFill>
          </w14:textFill>
        </w:rPr>
        <w:t>。</w:t>
      </w:r>
    </w:p>
    <w:p>
      <w:pPr>
        <w:ind w:firstLine="641"/>
        <w:outlineLvl w:val="9"/>
        <w:rPr>
          <w:rFonts w:hint="eastAsia" w:asciiTheme="minorEastAsia" w:hAnsiTheme="minorEastAsia" w:eastAsiaTheme="minorEastAsia" w:cstheme="minorEastAsia"/>
          <w:color w:val="000000" w:themeColor="text1"/>
          <w:sz w:val="28"/>
          <w:szCs w:val="28"/>
          <w:highlight w:val="none"/>
          <w:u w:val="none"/>
          <w:lang w:val="en-US" w:eastAsia="zh-CN"/>
          <w14:textFill>
            <w14:solidFill>
              <w14:schemeClr w14:val="tx1"/>
            </w14:solidFill>
          </w14:textFill>
        </w:rPr>
      </w:pPr>
      <w:r>
        <w:rPr>
          <w:rFonts w:hint="eastAsia" w:asciiTheme="minorEastAsia" w:hAnsiTheme="minorEastAsia" w:eastAsiaTheme="minorEastAsia" w:cstheme="minorEastAsia"/>
          <w:snapToGrid/>
          <w:color w:val="000000" w:themeColor="text1"/>
          <w:kern w:val="2"/>
          <w:sz w:val="28"/>
          <w:szCs w:val="28"/>
          <w:highlight w:val="none"/>
          <w:u w:val="none"/>
          <w14:textFill>
            <w14:solidFill>
              <w14:schemeClr w14:val="tx1"/>
            </w14:solidFill>
          </w14:textFill>
        </w:rPr>
        <w:t>乙方应当承担的违约责任还包括：</w:t>
      </w:r>
      <w:r>
        <w:rPr>
          <w:rFonts w:hint="eastAsia" w:asciiTheme="minorEastAsia" w:hAnsiTheme="minorEastAsia" w:eastAsiaTheme="minorEastAsia" w:cstheme="minorEastAsia"/>
          <w:color w:val="000000" w:themeColor="text1"/>
          <w:sz w:val="28"/>
          <w:szCs w:val="28"/>
          <w:highlight w:val="none"/>
          <w:u w:val="single"/>
          <w14:textFill>
            <w14:solidFill>
              <w14:schemeClr w14:val="tx1"/>
            </w14:solidFill>
          </w14:textFill>
        </w:rPr>
        <w:t>　          　</w:t>
      </w:r>
      <w:r>
        <w:rPr>
          <w:rFonts w:hint="eastAsia" w:asciiTheme="minorEastAsia" w:hAnsiTheme="minorEastAsia" w:eastAsiaTheme="minorEastAsia" w:cstheme="minorEastAsia"/>
          <w:color w:val="000000" w:themeColor="text1"/>
          <w:sz w:val="28"/>
          <w:szCs w:val="28"/>
          <w:highlight w:val="none"/>
          <w:u w:val="none"/>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240" w:lineRule="auto"/>
        <w:ind w:firstLine="641"/>
        <w:textAlignment w:val="auto"/>
        <w:outlineLvl w:val="9"/>
        <w:rPr>
          <w:rFonts w:hint="eastAsia" w:asciiTheme="minorEastAsia" w:hAnsiTheme="minorEastAsia" w:cstheme="minorEastAsia"/>
          <w:color w:val="000000" w:themeColor="text1"/>
          <w:sz w:val="28"/>
          <w:szCs w:val="28"/>
          <w:highlight w:val="none"/>
          <w:u w:val="none"/>
          <w:lang w:val="en-US" w:eastAsia="zh-CN"/>
          <w14:textFill>
            <w14:solidFill>
              <w14:schemeClr w14:val="tx1"/>
            </w14:solidFill>
          </w14:textFill>
        </w:rPr>
      </w:pPr>
      <w:r>
        <w:rPr>
          <w:rFonts w:hint="eastAsia" w:asciiTheme="minorEastAsia" w:hAnsiTheme="minorEastAsia" w:cstheme="minorEastAsia"/>
          <w:color w:val="000000" w:themeColor="text1"/>
          <w:sz w:val="28"/>
          <w:szCs w:val="28"/>
          <w:highlight w:val="none"/>
          <w:u w:val="none"/>
          <w:lang w:val="en-US" w:eastAsia="zh-CN"/>
          <w14:textFill>
            <w14:solidFill>
              <w14:schemeClr w14:val="tx1"/>
            </w14:solidFill>
          </w14:textFill>
        </w:rPr>
        <w:t>8.5除另有约定外，一旦发生任一方未能履行本合同项下的任何义务的情况，守约方可向违约方发出有关违约的书面通知，如果在通知发出后5个工作日内，违约方仍未纠正其违约的，守约方有权单方解除合同，并要求违约方承担相应的违约责任。</w:t>
      </w:r>
    </w:p>
    <w:bookmarkEnd w:id="67"/>
    <w:bookmarkEnd w:id="68"/>
    <w:bookmarkEnd w:id="69"/>
    <w:bookmarkEnd w:id="70"/>
    <w:p>
      <w:pPr>
        <w:pStyle w:val="12"/>
        <w:keepNext w:val="0"/>
        <w:keepLines w:val="0"/>
        <w:pageBreakBefore w:val="0"/>
        <w:widowControl w:val="0"/>
        <w:kinsoku/>
        <w:wordWrap/>
        <w:overflowPunct/>
        <w:topLinePunct w:val="0"/>
        <w:autoSpaceDE/>
        <w:autoSpaceDN/>
        <w:bidi w:val="0"/>
        <w:adjustRightInd/>
        <w:snapToGrid/>
        <w:spacing w:before="157" w:beforeLines="50" w:beforeAutospacing="0" w:after="157" w:afterLines="50" w:afterAutospacing="0"/>
        <w:ind w:left="0" w:leftChars="0"/>
        <w:jc w:val="center"/>
        <w:textAlignment w:val="auto"/>
        <w:outlineLvl w:val="0"/>
        <w:rPr>
          <w:rFonts w:hint="eastAsia" w:ascii="黑体" w:hAnsi="黑体" w:eastAsia="黑体" w:cs="黑体"/>
          <w:color w:val="000000" w:themeColor="text1"/>
          <w:sz w:val="30"/>
          <w:szCs w:val="30"/>
          <w:highlight w:val="none"/>
          <w:lang w:val="en-US" w:eastAsia="zh-CN"/>
          <w14:textFill>
            <w14:solidFill>
              <w14:schemeClr w14:val="tx1"/>
            </w14:solidFill>
          </w14:textFill>
        </w:rPr>
      </w:pPr>
      <w:bookmarkStart w:id="71" w:name="_Toc1141"/>
      <w:bookmarkStart w:id="72" w:name="_Toc5434"/>
      <w:bookmarkStart w:id="73" w:name="_Toc12100"/>
      <w:bookmarkStart w:id="74" w:name="_Toc26287"/>
      <w:bookmarkStart w:id="75" w:name="_Toc26569"/>
      <w:bookmarkStart w:id="76" w:name="_Toc22786"/>
      <w:bookmarkStart w:id="77" w:name="_Toc29021_WPSOffice_Level1"/>
      <w:r>
        <w:rPr>
          <w:rFonts w:hint="eastAsia" w:ascii="黑体" w:hAnsi="黑体" w:eastAsia="黑体" w:cs="黑体"/>
          <w:color w:val="000000" w:themeColor="text1"/>
          <w:sz w:val="30"/>
          <w:szCs w:val="30"/>
          <w:highlight w:val="none"/>
          <w:lang w:val="en-US" w:eastAsia="zh-CN"/>
          <w14:textFill>
            <w14:solidFill>
              <w14:schemeClr w14:val="tx1"/>
            </w14:solidFill>
          </w14:textFill>
        </w:rPr>
        <w:t>第9章　免责条款</w:t>
      </w:r>
      <w:bookmarkEnd w:id="71"/>
      <w:bookmarkEnd w:id="72"/>
      <w:bookmarkEnd w:id="73"/>
      <w:bookmarkEnd w:id="74"/>
      <w:bookmarkEnd w:id="75"/>
      <w:bookmarkEnd w:id="76"/>
      <w:bookmarkEnd w:id="77"/>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pPr>
      <w:bookmarkStart w:id="78" w:name="_Toc667"/>
      <w:bookmarkStart w:id="79" w:name="_Toc4316"/>
      <w:bookmarkStart w:id="80" w:name="_Toc21253"/>
      <w:bookmarkStart w:id="81" w:name="_Toc9782"/>
      <w:r>
        <w:rPr>
          <w:rFonts w:hint="eastAsia" w:asciiTheme="minorEastAsia" w:hAnsiTheme="minorEastAsia"/>
          <w:color w:val="000000" w:themeColor="text1"/>
          <w:sz w:val="28"/>
          <w:szCs w:val="28"/>
          <w:highlight w:val="none"/>
          <w:lang w:val="en-US" w:eastAsia="zh-CN"/>
          <w14:textFill>
            <w14:solidFill>
              <w14:schemeClr w14:val="tx1"/>
            </w14:solidFill>
          </w14:textFill>
        </w:rPr>
        <w:t>9</w:t>
      </w:r>
      <w:r>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t>.1若不可抗力的发生完全或部分地妨碍合同任一方履行本合同项下的任何义务，则该方可暂停履行其义务，但前提是：</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pPr>
      <w:r>
        <w:rPr>
          <w:rFonts w:hint="eastAsia" w:asciiTheme="minorEastAsia" w:hAnsiTheme="minorEastAsia"/>
          <w:color w:val="000000" w:themeColor="text1"/>
          <w:sz w:val="28"/>
          <w:szCs w:val="28"/>
          <w:highlight w:val="none"/>
          <w:lang w:val="en-US" w:eastAsia="zh-CN"/>
          <w14:textFill>
            <w14:solidFill>
              <w14:schemeClr w14:val="tx1"/>
            </w14:solidFill>
          </w14:textFill>
        </w:rPr>
        <w:t>9</w:t>
      </w:r>
      <w:r>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t>.1.1暂停履行的范围和时间不超过消除不可抗力影响的合理需要；</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pPr>
      <w:r>
        <w:rPr>
          <w:rFonts w:hint="eastAsia" w:asciiTheme="minorEastAsia" w:hAnsiTheme="minorEastAsia"/>
          <w:color w:val="000000" w:themeColor="text1"/>
          <w:sz w:val="28"/>
          <w:szCs w:val="28"/>
          <w:highlight w:val="none"/>
          <w:lang w:val="en-US" w:eastAsia="zh-CN"/>
          <w14:textFill>
            <w14:solidFill>
              <w14:schemeClr w14:val="tx1"/>
            </w14:solidFill>
          </w14:textFill>
        </w:rPr>
        <w:t>9</w:t>
      </w:r>
      <w:r>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t>.1.2受不可抗力影响的一方应继续履行本合同项下未受不可抗力影响的其他义务，包括所有到期付款的义务；</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pPr>
      <w:r>
        <w:rPr>
          <w:rFonts w:hint="eastAsia" w:asciiTheme="minorEastAsia" w:hAnsiTheme="minorEastAsia"/>
          <w:color w:val="000000" w:themeColor="text1"/>
          <w:sz w:val="28"/>
          <w:szCs w:val="28"/>
          <w:highlight w:val="none"/>
          <w:lang w:val="en-US" w:eastAsia="zh-CN"/>
          <w14:textFill>
            <w14:solidFill>
              <w14:schemeClr w14:val="tx1"/>
            </w14:solidFill>
          </w14:textFill>
        </w:rPr>
        <w:t>9</w:t>
      </w:r>
      <w:r>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t>.1.3不可抗力因素消除后，该方应尽快恢复履行本合同。</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pPr>
      <w:r>
        <w:rPr>
          <w:rFonts w:hint="eastAsia" w:asciiTheme="minorEastAsia" w:hAnsiTheme="minorEastAsia"/>
          <w:color w:val="000000" w:themeColor="text1"/>
          <w:sz w:val="28"/>
          <w:szCs w:val="28"/>
          <w:highlight w:val="none"/>
          <w:lang w:val="en-US" w:eastAsia="zh-CN"/>
          <w14:textFill>
            <w14:solidFill>
              <w14:schemeClr w14:val="tx1"/>
            </w14:solidFill>
          </w14:textFill>
        </w:rPr>
        <w:t>9</w:t>
      </w:r>
      <w:r>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t>.2若</w:t>
      </w:r>
      <w:r>
        <w:rPr>
          <w:rFonts w:hint="eastAsia" w:asciiTheme="minorEastAsia" w:hAnsiTheme="minorEastAsia"/>
          <w:color w:val="000000" w:themeColor="text1"/>
          <w:sz w:val="28"/>
          <w:szCs w:val="28"/>
          <w:highlight w:val="none"/>
          <w:lang w:val="en-US" w:eastAsia="zh-CN"/>
          <w14:textFill>
            <w14:solidFill>
              <w14:schemeClr w14:val="tx1"/>
            </w14:solidFill>
          </w14:textFill>
        </w:rPr>
        <w:t>任一方</w:t>
      </w:r>
      <w:r>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t>因不可抗力而不能履行本合同，则该方应尽快书面通知对方。该通知书应说明不可抗力的发生日期和预计持续时间、事件性质、对该方履行本合同影响及该方为减少不可抗力影响所采取的措施。</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pPr>
      <w:r>
        <w:rPr>
          <w:rFonts w:hint="eastAsia" w:asciiTheme="minorEastAsia" w:hAnsiTheme="minorEastAsia"/>
          <w:color w:val="000000" w:themeColor="text1"/>
          <w:sz w:val="28"/>
          <w:szCs w:val="28"/>
          <w:highlight w:val="none"/>
          <w:lang w:val="en-US" w:eastAsia="zh-CN"/>
          <w14:textFill>
            <w14:solidFill>
              <w14:schemeClr w14:val="tx1"/>
            </w14:solidFill>
          </w14:textFill>
        </w:rPr>
        <w:t>9</w:t>
      </w:r>
      <w:r>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t>.3受不可抗力影响一方应采取合理的措施，以减少因不可抗力给合同</w:t>
      </w:r>
      <w:r>
        <w:rPr>
          <w:rFonts w:hint="eastAsia" w:asciiTheme="minorEastAsia" w:hAnsiTheme="minorEastAsia"/>
          <w:color w:val="000000" w:themeColor="text1"/>
          <w:sz w:val="28"/>
          <w:szCs w:val="28"/>
          <w:highlight w:val="none"/>
          <w:lang w:val="en-US" w:eastAsia="zh-CN"/>
          <w14:textFill>
            <w14:solidFill>
              <w14:schemeClr w14:val="tx1"/>
            </w14:solidFill>
          </w14:textFill>
        </w:rPr>
        <w:t>对方</w:t>
      </w:r>
      <w:r>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t>带来的损失。</w:t>
      </w:r>
      <w:r>
        <w:rPr>
          <w:rFonts w:hint="eastAsia" w:asciiTheme="minorEastAsia" w:hAnsiTheme="minorEastAsia"/>
          <w:color w:val="000000" w:themeColor="text1"/>
          <w:sz w:val="28"/>
          <w:szCs w:val="28"/>
          <w:highlight w:val="none"/>
          <w:lang w:val="en-US" w:eastAsia="zh-CN"/>
          <w14:textFill>
            <w14:solidFill>
              <w14:schemeClr w14:val="tx1"/>
            </w14:solidFill>
          </w14:textFill>
        </w:rPr>
        <w:t>双方</w:t>
      </w:r>
      <w:r>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t>应及时协商制定并实施补救计划及合理的替代措施以减少或消除不可抗力的影响。如果受不可抗力影响的一方未能</w:t>
      </w:r>
      <w:r>
        <w:rPr>
          <w:rFonts w:hint="eastAsia" w:asciiTheme="minorEastAsia" w:hAnsiTheme="minorEastAsia"/>
          <w:color w:val="000000" w:themeColor="text1"/>
          <w:sz w:val="28"/>
          <w:szCs w:val="28"/>
          <w:highlight w:val="none"/>
          <w:lang w:val="en-US" w:eastAsia="zh-CN"/>
          <w14:textFill>
            <w14:solidFill>
              <w14:schemeClr w14:val="tx1"/>
            </w14:solidFill>
          </w14:textFill>
        </w:rPr>
        <w:t>履行其应尽义务</w:t>
      </w:r>
      <w:r>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t>采取合理措施导致损失扩大，则该方应承担由此扩大</w:t>
      </w:r>
      <w:r>
        <w:rPr>
          <w:rFonts w:hint="eastAsia" w:asciiTheme="minorEastAsia" w:hAnsiTheme="minorEastAsia"/>
          <w:color w:val="000000" w:themeColor="text1"/>
          <w:sz w:val="28"/>
          <w:szCs w:val="28"/>
          <w:highlight w:val="none"/>
          <w:lang w:val="en-US" w:eastAsia="zh-CN"/>
          <w14:textFill>
            <w14:solidFill>
              <w14:schemeClr w14:val="tx1"/>
            </w14:solidFill>
          </w14:textFill>
        </w:rPr>
        <w:t>造成</w:t>
      </w:r>
      <w:r>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t>的损失。</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pPr>
      <w:r>
        <w:rPr>
          <w:rFonts w:hint="eastAsia" w:asciiTheme="minorEastAsia" w:hAnsiTheme="minorEastAsia"/>
          <w:color w:val="000000" w:themeColor="text1"/>
          <w:sz w:val="28"/>
          <w:szCs w:val="28"/>
          <w:highlight w:val="none"/>
          <w:lang w:val="en-US" w:eastAsia="zh-CN"/>
          <w14:textFill>
            <w14:solidFill>
              <w14:schemeClr w14:val="tx1"/>
            </w14:solidFill>
          </w14:textFill>
        </w:rPr>
        <w:t>9</w:t>
      </w:r>
      <w:r>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t>.4不可抗力造成的合同解除</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pPr>
      <w:r>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t>如果自不可抗力发生后 30 日内，双方不能就继续履行合同的条件或解除本合同达成一致意见，</w:t>
      </w:r>
      <w:r>
        <w:rPr>
          <w:rFonts w:hint="eastAsia" w:asciiTheme="minorEastAsia" w:hAnsiTheme="minorEastAsia"/>
          <w:color w:val="000000" w:themeColor="text1"/>
          <w:sz w:val="28"/>
          <w:szCs w:val="28"/>
          <w:highlight w:val="none"/>
          <w:lang w:val="en-US" w:eastAsia="zh-CN"/>
          <w14:textFill>
            <w14:solidFill>
              <w14:schemeClr w14:val="tx1"/>
            </w14:solidFill>
          </w14:textFill>
        </w:rPr>
        <w:t>任</w:t>
      </w:r>
      <w:r>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t>一方有权书面通知对方解除本合同。</w:t>
      </w:r>
    </w:p>
    <w:p>
      <w:pPr>
        <w:pStyle w:val="12"/>
        <w:keepNext w:val="0"/>
        <w:keepLines w:val="0"/>
        <w:pageBreakBefore w:val="0"/>
        <w:widowControl w:val="0"/>
        <w:kinsoku/>
        <w:wordWrap/>
        <w:overflowPunct/>
        <w:topLinePunct w:val="0"/>
        <w:autoSpaceDE/>
        <w:autoSpaceDN/>
        <w:bidi w:val="0"/>
        <w:adjustRightInd/>
        <w:snapToGrid/>
        <w:spacing w:before="157" w:beforeLines="50" w:beforeAutospacing="0" w:after="157" w:afterLines="50" w:afterAutospacing="0"/>
        <w:ind w:left="0" w:leftChars="0"/>
        <w:jc w:val="center"/>
        <w:textAlignment w:val="auto"/>
        <w:outlineLvl w:val="0"/>
        <w:rPr>
          <w:rFonts w:hint="eastAsia" w:ascii="黑体" w:hAnsi="黑体" w:eastAsia="黑体" w:cs="黑体"/>
          <w:color w:val="000000" w:themeColor="text1"/>
          <w:sz w:val="30"/>
          <w:szCs w:val="30"/>
          <w:highlight w:val="none"/>
          <w:lang w:val="en-US" w:eastAsia="zh-CN"/>
          <w14:textFill>
            <w14:solidFill>
              <w14:schemeClr w14:val="tx1"/>
            </w14:solidFill>
          </w14:textFill>
        </w:rPr>
      </w:pPr>
      <w:bookmarkStart w:id="82" w:name="_Toc32172"/>
      <w:bookmarkStart w:id="83" w:name="_Toc31617"/>
      <w:bookmarkStart w:id="84" w:name="_Toc12912_WPSOffice_Level1"/>
      <w:r>
        <w:rPr>
          <w:rFonts w:hint="eastAsia" w:ascii="黑体" w:hAnsi="黑体" w:eastAsia="黑体" w:cs="黑体"/>
          <w:color w:val="000000" w:themeColor="text1"/>
          <w:sz w:val="30"/>
          <w:szCs w:val="30"/>
          <w:highlight w:val="none"/>
          <w:lang w:val="en-US" w:eastAsia="zh-CN"/>
          <w14:textFill>
            <w14:solidFill>
              <w14:schemeClr w14:val="tx1"/>
            </w14:solidFill>
          </w14:textFill>
        </w:rPr>
        <w:t>第10章　争议的解决</w:t>
      </w:r>
      <w:bookmarkEnd w:id="78"/>
      <w:bookmarkEnd w:id="79"/>
      <w:bookmarkEnd w:id="80"/>
      <w:bookmarkEnd w:id="81"/>
      <w:bookmarkEnd w:id="82"/>
      <w:bookmarkEnd w:id="83"/>
      <w:bookmarkEnd w:id="84"/>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pPr>
      <w:bookmarkStart w:id="85" w:name="_Toc28190"/>
      <w:bookmarkStart w:id="86" w:name="_Toc2641"/>
      <w:bookmarkStart w:id="87" w:name="_Toc13698"/>
      <w:bookmarkStart w:id="88" w:name="_Toc26351"/>
      <w:r>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t>1</w:t>
      </w:r>
      <w:r>
        <w:rPr>
          <w:rFonts w:hint="eastAsia" w:asciiTheme="minorEastAsia" w:hAnsiTheme="minorEastAsia"/>
          <w:color w:val="000000" w:themeColor="text1"/>
          <w:sz w:val="28"/>
          <w:szCs w:val="28"/>
          <w:highlight w:val="none"/>
          <w:lang w:val="en-US" w:eastAsia="zh-CN"/>
          <w14:textFill>
            <w14:solidFill>
              <w14:schemeClr w14:val="tx1"/>
            </w14:solidFill>
          </w14:textFill>
        </w:rPr>
        <w:t>0</w:t>
      </w:r>
      <w:r>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t>.1 凡因执行本合同所发生的与本合同有关的一切争议，双方应协商解决，也可提请电力监管机构和政府主管部门</w:t>
      </w:r>
      <w:r>
        <w:rPr>
          <w:rFonts w:hint="eastAsia" w:asciiTheme="minorEastAsia" w:hAnsiTheme="minorEastAsia"/>
          <w:color w:val="000000" w:themeColor="text1"/>
          <w:sz w:val="28"/>
          <w:szCs w:val="28"/>
          <w:highlight w:val="none"/>
          <w:lang w:val="en-US" w:eastAsia="zh-CN"/>
          <w14:textFill>
            <w14:solidFill>
              <w14:schemeClr w14:val="tx1"/>
            </w14:solidFill>
          </w14:textFill>
        </w:rPr>
        <w:t>进行</w:t>
      </w:r>
      <w:r>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t>调解。协商或调解不成的，任一方依法提请</w:t>
      </w:r>
      <w:r>
        <w:rPr>
          <w:rFonts w:hint="eastAsia" w:asciiTheme="minorEastAsia" w:hAnsiTheme="minorEastAsia"/>
          <w:color w:val="000000" w:themeColor="text1"/>
          <w:sz w:val="28"/>
          <w:szCs w:val="28"/>
          <w:highlight w:val="none"/>
          <w:u w:val="single"/>
          <w:lang w:val="en-US" w:eastAsia="zh-CN"/>
          <w14:textFill>
            <w14:solidFill>
              <w14:schemeClr w14:val="tx1"/>
            </w14:solidFill>
          </w14:textFill>
        </w:rPr>
        <w:t xml:space="preserve">        </w:t>
      </w:r>
      <w:r>
        <w:rPr>
          <w:rFonts w:hint="eastAsia" w:asciiTheme="minorEastAsia" w:hAnsiTheme="minorEastAsia"/>
          <w:color w:val="000000" w:themeColor="text1"/>
          <w:sz w:val="28"/>
          <w:szCs w:val="28"/>
          <w:highlight w:val="none"/>
          <w:lang w:val="en-US" w:eastAsia="zh-CN"/>
          <w14:textFill>
            <w14:solidFill>
              <w14:schemeClr w14:val="tx1"/>
            </w14:solidFill>
          </w14:textFill>
        </w:rPr>
        <w:t>所在地</w:t>
      </w:r>
      <w:r>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t>有管辖权的人民法院通过诉讼程序解决。</w:t>
      </w:r>
    </w:p>
    <w:p>
      <w:pPr>
        <w:adjustRightInd w:val="0"/>
        <w:snapToGrid w:val="0"/>
        <w:spacing w:line="588" w:lineRule="exact"/>
        <w:ind w:firstLine="560" w:firstLineChars="20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1</w:t>
      </w:r>
      <w:r>
        <w:rPr>
          <w:rFonts w:hint="eastAsia" w:ascii="宋体" w:hAnsi="宋体" w:cs="宋体"/>
          <w:color w:val="000000" w:themeColor="text1"/>
          <w:sz w:val="28"/>
          <w:szCs w:val="28"/>
          <w:lang w:val="en-US" w:eastAsia="zh-CN"/>
          <w14:textFill>
            <w14:solidFill>
              <w14:schemeClr w14:val="tx1"/>
            </w14:solidFill>
          </w14:textFill>
        </w:rPr>
        <w:t>0</w:t>
      </w:r>
      <w:r>
        <w:rPr>
          <w:rFonts w:hint="eastAsia" w:ascii="宋体" w:hAnsi="宋体" w:eastAsia="宋体" w:cs="宋体"/>
          <w:color w:val="000000" w:themeColor="text1"/>
          <w:sz w:val="28"/>
          <w:szCs w:val="28"/>
          <w14:textFill>
            <w14:solidFill>
              <w14:schemeClr w14:val="tx1"/>
            </w14:solidFill>
          </w14:textFill>
        </w:rPr>
        <w:t>.2在争议解决期间，合同中未涉及争议部分的条款仍需履行。</w:t>
      </w:r>
    </w:p>
    <w:bookmarkEnd w:id="85"/>
    <w:bookmarkEnd w:id="86"/>
    <w:bookmarkEnd w:id="87"/>
    <w:bookmarkEnd w:id="88"/>
    <w:p>
      <w:pPr>
        <w:pStyle w:val="12"/>
        <w:keepNext w:val="0"/>
        <w:keepLines w:val="0"/>
        <w:pageBreakBefore w:val="0"/>
        <w:widowControl w:val="0"/>
        <w:kinsoku/>
        <w:wordWrap/>
        <w:overflowPunct/>
        <w:topLinePunct w:val="0"/>
        <w:autoSpaceDE/>
        <w:autoSpaceDN/>
        <w:bidi w:val="0"/>
        <w:adjustRightInd/>
        <w:snapToGrid/>
        <w:spacing w:before="157" w:beforeLines="50" w:beforeAutospacing="0" w:after="157" w:afterLines="50" w:afterAutospacing="0"/>
        <w:ind w:left="0" w:leftChars="0"/>
        <w:jc w:val="center"/>
        <w:textAlignment w:val="auto"/>
        <w:outlineLvl w:val="0"/>
        <w:rPr>
          <w:rFonts w:hint="eastAsia" w:ascii="黑体" w:hAnsi="黑体" w:eastAsia="黑体" w:cs="黑体"/>
          <w:color w:val="000000" w:themeColor="text1"/>
          <w:sz w:val="30"/>
          <w:szCs w:val="30"/>
          <w:highlight w:val="none"/>
          <w:lang w:val="en-US" w:eastAsia="zh-CN"/>
          <w14:textFill>
            <w14:solidFill>
              <w14:schemeClr w14:val="tx1"/>
            </w14:solidFill>
          </w14:textFill>
        </w:rPr>
      </w:pPr>
      <w:bookmarkStart w:id="89" w:name="_Toc26164"/>
      <w:bookmarkStart w:id="90" w:name="_Toc17584"/>
      <w:bookmarkStart w:id="91" w:name="_Toc3981"/>
      <w:bookmarkStart w:id="92" w:name="_Toc7555"/>
      <w:bookmarkStart w:id="93" w:name="_Toc19189"/>
      <w:bookmarkStart w:id="94" w:name="_Toc1564"/>
      <w:bookmarkStart w:id="95" w:name="_Toc11058_WPSOffice_Level1"/>
      <w:r>
        <w:rPr>
          <w:rFonts w:hint="eastAsia" w:ascii="黑体" w:hAnsi="黑体" w:eastAsia="黑体" w:cs="黑体"/>
          <w:color w:val="000000" w:themeColor="text1"/>
          <w:sz w:val="30"/>
          <w:szCs w:val="30"/>
          <w:highlight w:val="none"/>
          <w:lang w:val="en-US" w:eastAsia="zh-CN"/>
          <w14:textFill>
            <w14:solidFill>
              <w14:schemeClr w14:val="tx1"/>
            </w14:solidFill>
          </w14:textFill>
        </w:rPr>
        <w:t>第11章　其他</w:t>
      </w:r>
      <w:bookmarkEnd w:id="89"/>
      <w:bookmarkEnd w:id="90"/>
      <w:bookmarkEnd w:id="91"/>
      <w:bookmarkEnd w:id="92"/>
      <w:bookmarkEnd w:id="93"/>
      <w:bookmarkEnd w:id="94"/>
      <w:bookmarkEnd w:id="95"/>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pPr>
      <w:r>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t>1</w:t>
      </w:r>
      <w:r>
        <w:rPr>
          <w:rFonts w:hint="eastAsia" w:asciiTheme="minorEastAsia" w:hAnsiTheme="minorEastAsia"/>
          <w:color w:val="000000" w:themeColor="text1"/>
          <w:sz w:val="28"/>
          <w:szCs w:val="28"/>
          <w:highlight w:val="none"/>
          <w:lang w:val="en-US" w:eastAsia="zh-CN"/>
          <w14:textFill>
            <w14:solidFill>
              <w14:schemeClr w14:val="tx1"/>
            </w14:solidFill>
          </w14:textFill>
        </w:rPr>
        <w:t>1</w:t>
      </w:r>
      <w:r>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t>.1保密</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pPr>
      <w:r>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t>双方不得以任何理由或目的将获悉的商业秘密和对方提供的资料文件（包括财务、技术、商业秘密、合同信息等内容）提供给任何第三方。因任一方对相关资料管理原因造成对方保密信息泄露的，由其相关责任人承担相应责任，但按照法律、法规规定可做出披露的情况除外。</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pPr>
      <w:r>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t>1</w:t>
      </w:r>
      <w:r>
        <w:rPr>
          <w:rFonts w:hint="eastAsia" w:asciiTheme="minorEastAsia" w:hAnsiTheme="minorEastAsia"/>
          <w:color w:val="000000" w:themeColor="text1"/>
          <w:sz w:val="28"/>
          <w:szCs w:val="28"/>
          <w:highlight w:val="none"/>
          <w:lang w:val="en-US" w:eastAsia="zh-CN"/>
          <w14:textFill>
            <w14:solidFill>
              <w14:schemeClr w14:val="tx1"/>
            </w14:solidFill>
          </w14:textFill>
        </w:rPr>
        <w:t>1</w:t>
      </w:r>
      <w:r>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t>.2通知与送达</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pPr>
      <w:r>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t>任何与本合同有关的通知、文件和合规的账单等均应按照约定的联络信息以书面方式发送给</w:t>
      </w:r>
      <w:r>
        <w:rPr>
          <w:rFonts w:hint="eastAsia" w:asciiTheme="minorEastAsia" w:hAnsiTheme="minorEastAsia"/>
          <w:color w:val="000000" w:themeColor="text1"/>
          <w:sz w:val="28"/>
          <w:szCs w:val="28"/>
          <w:highlight w:val="none"/>
          <w:lang w:val="en-US" w:eastAsia="zh-CN"/>
          <w14:textFill>
            <w14:solidFill>
              <w14:schemeClr w14:val="tx1"/>
            </w14:solidFill>
          </w14:textFill>
        </w:rPr>
        <w:t>对方</w:t>
      </w:r>
      <w:r>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t>。通过挂号信、快递或当面送交的，经收件方（即企业法人、企业负责人或授权代表）签字确认即被认为送达；若以传真、电子邮件、即时通讯软件等方式发出并被接收，即视为送达。所有通知、文件和合规的账单等均在送达或接收后方能生效。一切通知、账单、资料或文件等应按照约定的联络信息发给对方，直至一方书面通知另一方变更联络信息为止。</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pPr>
      <w:r>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t>1</w:t>
      </w:r>
      <w:r>
        <w:rPr>
          <w:rFonts w:hint="eastAsia" w:asciiTheme="minorEastAsia" w:hAnsiTheme="minorEastAsia"/>
          <w:color w:val="000000" w:themeColor="text1"/>
          <w:sz w:val="28"/>
          <w:szCs w:val="28"/>
          <w:highlight w:val="none"/>
          <w:lang w:val="en-US" w:eastAsia="zh-CN"/>
          <w14:textFill>
            <w14:solidFill>
              <w14:schemeClr w14:val="tx1"/>
            </w14:solidFill>
          </w14:textFill>
        </w:rPr>
        <w:t>1</w:t>
      </w:r>
      <w:r>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t>.3不放弃权利</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pPr>
      <w:r>
        <w:rPr>
          <w:rFonts w:hint="eastAsia" w:asciiTheme="minorEastAsia" w:hAnsiTheme="minorEastAsia"/>
          <w:color w:val="000000" w:themeColor="text1"/>
          <w:sz w:val="28"/>
          <w:szCs w:val="28"/>
          <w:highlight w:val="none"/>
          <w:lang w:val="en-US" w:eastAsia="zh-CN"/>
          <w14:textFill>
            <w14:solidFill>
              <w14:schemeClr w14:val="tx1"/>
            </w14:solidFill>
          </w14:textFill>
        </w:rPr>
        <w:t>任一方</w:t>
      </w:r>
      <w:r>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t>放弃权利应当以书面声明的方式通知对方。</w:t>
      </w:r>
      <w:r>
        <w:rPr>
          <w:rFonts w:hint="eastAsia" w:asciiTheme="minorEastAsia" w:hAnsiTheme="minorEastAsia"/>
          <w:color w:val="000000" w:themeColor="text1"/>
          <w:sz w:val="28"/>
          <w:szCs w:val="28"/>
          <w:highlight w:val="none"/>
          <w:lang w:val="en-US" w:eastAsia="zh-CN"/>
          <w14:textFill>
            <w14:solidFill>
              <w14:schemeClr w14:val="tx1"/>
            </w14:solidFill>
          </w14:textFill>
        </w:rPr>
        <w:t>任一方</w:t>
      </w:r>
      <w:r>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t>未及时行使其在本合同项下的权利，均不应被视为对上述任何权利的放弃。</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pPr>
      <w:r>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t>1</w:t>
      </w:r>
      <w:r>
        <w:rPr>
          <w:rFonts w:hint="eastAsia" w:asciiTheme="minorEastAsia" w:hAnsiTheme="minorEastAsia"/>
          <w:color w:val="000000" w:themeColor="text1"/>
          <w:sz w:val="28"/>
          <w:szCs w:val="28"/>
          <w:highlight w:val="none"/>
          <w:lang w:val="en-US" w:eastAsia="zh-CN"/>
          <w14:textFill>
            <w14:solidFill>
              <w14:schemeClr w14:val="tx1"/>
            </w14:solidFill>
          </w14:textFill>
        </w:rPr>
        <w:t>1</w:t>
      </w:r>
      <w:r>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t>.4本合同有关解除、诉求和保密的条款在本合同解除后仍然有效。本合同的订立、效力、解释、履行和争议的解决均适用中华人民共和国法律。</w:t>
      </w:r>
    </w:p>
    <w:p>
      <w:pPr>
        <w:pStyle w:val="5"/>
        <w:ind w:firstLine="560" w:firstLineChars="200"/>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val="en-US" w:eastAsia="zh-CN"/>
        </w:rPr>
        <w:t>11.5</w:t>
      </w:r>
      <w:r>
        <w:rPr>
          <w:rFonts w:hint="eastAsia" w:asciiTheme="minorEastAsia" w:hAnsiTheme="minorEastAsia" w:eastAsiaTheme="minorEastAsia" w:cstheme="minorEastAsia"/>
          <w:sz w:val="28"/>
          <w:szCs w:val="28"/>
        </w:rPr>
        <w:t>双方同意本合同未涉及的月份，以双方在交易系统中有效合同备案信息为准</w:t>
      </w:r>
      <w:r>
        <w:rPr>
          <w:rFonts w:hint="eastAsia" w:asciiTheme="minorEastAsia" w:hAnsiTheme="minorEastAsia" w:eastAsiaTheme="minorEastAsia" w:cstheme="minorEastAsia"/>
          <w:sz w:val="28"/>
          <w:szCs w:val="28"/>
          <w:lang w:eastAsia="zh-CN"/>
        </w:rPr>
        <w:t>。</w:t>
      </w:r>
    </w:p>
    <w:p>
      <w:pPr>
        <w:pStyle w:val="5"/>
        <w:ind w:firstLine="560" w:firstLineChars="200"/>
        <w:rPr>
          <w:rFonts w:hint="default"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11.6双方同意本合同与双方在交易系统中备案的原合同关于结算条款有冲突之处，以本合同为准。</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pPr>
      <w:r>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t>11.</w:t>
      </w:r>
      <w:r>
        <w:rPr>
          <w:rFonts w:hint="eastAsia" w:asciiTheme="minorEastAsia" w:hAnsiTheme="minorEastAsia"/>
          <w:color w:val="000000" w:themeColor="text1"/>
          <w:sz w:val="28"/>
          <w:szCs w:val="28"/>
          <w:highlight w:val="none"/>
          <w:lang w:val="en-US" w:eastAsia="zh-CN"/>
          <w14:textFill>
            <w14:solidFill>
              <w14:schemeClr w14:val="tx1"/>
            </w14:solidFill>
          </w14:textFill>
        </w:rPr>
        <w:t>7</w:t>
      </w:r>
      <w:r>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t>未尽事宜，由双方按照交易规则另行协商并签订补充协议，补充协议与本合同具有同等法律效力。</w:t>
      </w:r>
    </w:p>
    <w:p>
      <w:pPr>
        <w:pStyle w:val="3"/>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pStyle w:val="3"/>
        <w:rPr>
          <w:rFonts w:hint="eastAsia"/>
          <w:lang w:val="en-US" w:eastAsia="zh-CN"/>
        </w:rPr>
      </w:pPr>
    </w:p>
    <w:p>
      <w:pPr>
        <w:rPr>
          <w:rFonts w:hint="eastAsia" w:asciiTheme="minorEastAsia" w:hAnsiTheme="minorEastAsia" w:eastAsiaTheme="minorEastAsia"/>
          <w:color w:val="000000" w:themeColor="text1"/>
          <w:sz w:val="28"/>
          <w:szCs w:val="28"/>
          <w:lang w:eastAsia="zh-CN"/>
          <w14:textFill>
            <w14:solidFill>
              <w14:schemeClr w14:val="tx1"/>
            </w14:solidFill>
          </w14:textFill>
        </w:rPr>
      </w:pPr>
      <w:r>
        <w:rPr>
          <w:rFonts w:hint="eastAsia" w:asciiTheme="minorEastAsia" w:hAnsiTheme="minorEastAsia" w:eastAsiaTheme="minorEastAsia"/>
          <w:color w:val="000000" w:themeColor="text1"/>
          <w:sz w:val="28"/>
          <w:szCs w:val="28"/>
          <w:lang w:eastAsia="zh-CN"/>
          <w14:textFill>
            <w14:solidFill>
              <w14:schemeClr w14:val="tx1"/>
            </w14:solidFill>
          </w14:textFill>
        </w:rPr>
        <w:t>（</w:t>
      </w:r>
      <w:r>
        <w:rPr>
          <w:rFonts w:hint="eastAsia" w:asciiTheme="minorEastAsia" w:hAnsiTheme="minorEastAsia" w:eastAsiaTheme="minorEastAsia"/>
          <w:color w:val="000000" w:themeColor="text1"/>
          <w:sz w:val="28"/>
          <w:szCs w:val="28"/>
          <w:lang w:val="en-US" w:eastAsia="zh-CN"/>
          <w14:textFill>
            <w14:solidFill>
              <w14:schemeClr w14:val="tx1"/>
            </w14:solidFill>
          </w14:textFill>
        </w:rPr>
        <w:t>此页无正文</w:t>
      </w:r>
      <w:r>
        <w:rPr>
          <w:rFonts w:hint="eastAsia" w:asciiTheme="minorEastAsia" w:hAnsiTheme="minorEastAsia" w:eastAsiaTheme="minorEastAsia"/>
          <w:color w:val="000000" w:themeColor="text1"/>
          <w:sz w:val="28"/>
          <w:szCs w:val="28"/>
          <w:lang w:eastAsia="zh-CN"/>
          <w14:textFill>
            <w14:solidFill>
              <w14:schemeClr w14:val="tx1"/>
            </w14:solidFill>
          </w14:textFill>
        </w:rPr>
        <w:t>）</w:t>
      </w:r>
    </w:p>
    <w:p>
      <w:pPr>
        <w:rPr>
          <w:rFonts w:hint="eastAsia"/>
          <w:color w:val="000000" w:themeColor="text1"/>
          <w:lang w:val="en-US" w:eastAsia="zh-CN"/>
          <w14:textFill>
            <w14:solidFill>
              <w14:schemeClr w14:val="tx1"/>
            </w14:solidFill>
          </w14:textFill>
        </w:rPr>
      </w:pPr>
    </w:p>
    <w:p>
      <w:pPr>
        <w:rPr>
          <w:rFonts w:asciiTheme="minorEastAsia" w:hAnsiTheme="minorEastAsia" w:eastAsia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lang w:eastAsia="zh-CN"/>
          <w14:textFill>
            <w14:solidFill>
              <w14:schemeClr w14:val="tx1"/>
            </w14:solidFill>
          </w14:textFill>
        </w:rPr>
        <w:t>甲方</w:t>
      </w:r>
      <w:r>
        <w:rPr>
          <w:rFonts w:asciiTheme="minorEastAsia" w:hAnsiTheme="minorEastAsia" w:eastAsiaTheme="minorEastAsia"/>
          <w:color w:val="000000" w:themeColor="text1"/>
          <w:sz w:val="28"/>
          <w:szCs w:val="28"/>
          <w:highlight w:val="none"/>
          <w14:textFill>
            <w14:solidFill>
              <w14:schemeClr w14:val="tx1"/>
            </w14:solidFill>
          </w14:textFill>
        </w:rPr>
        <w:t>：</w:t>
      </w:r>
      <w:r>
        <w:rPr>
          <w:rFonts w:hint="eastAsia" w:asciiTheme="minorEastAsia" w:hAnsiTheme="minorEastAsia" w:eastAsiaTheme="minorEastAsia"/>
          <w:color w:val="000000" w:themeColor="text1"/>
          <w:sz w:val="28"/>
          <w:szCs w:val="28"/>
          <w:highlight w:val="none"/>
          <w:u w:val="single"/>
          <w14:textFill>
            <w14:solidFill>
              <w14:schemeClr w14:val="tx1"/>
            </w14:solidFill>
          </w14:textFill>
        </w:rPr>
        <w:t xml:space="preserve">                                    </w:t>
      </w:r>
      <w:r>
        <w:rPr>
          <w:rFonts w:hint="eastAsia" w:asciiTheme="minorEastAsia" w:hAnsiTheme="minorEastAsia"/>
          <w:color w:val="000000" w:themeColor="text1"/>
          <w:sz w:val="28"/>
          <w:szCs w:val="28"/>
          <w:highlight w:val="none"/>
          <w:u w:val="single"/>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8"/>
          <w:szCs w:val="28"/>
          <w:highlight w:val="none"/>
          <w:u w:val="single"/>
          <w14:textFill>
            <w14:solidFill>
              <w14:schemeClr w14:val="tx1"/>
            </w14:solidFill>
          </w14:textFill>
        </w:rPr>
        <w:t xml:space="preserve">  </w:t>
      </w:r>
    </w:p>
    <w:p>
      <w:pPr>
        <w:rPr>
          <w:rFonts w:hint="eastAsia" w:asciiTheme="minorEastAsia" w:hAnsiTheme="minorEastAsia" w:eastAsiaTheme="minorEastAsia"/>
          <w:color w:val="000000" w:themeColor="text1"/>
          <w:sz w:val="28"/>
          <w:szCs w:val="28"/>
          <w:highlight w:val="none"/>
          <w14:textFill>
            <w14:solidFill>
              <w14:schemeClr w14:val="tx1"/>
            </w14:solidFill>
          </w14:textFill>
        </w:rPr>
      </w:pPr>
      <w:r>
        <w:rPr>
          <w:rFonts w:hint="eastAsia" w:asciiTheme="minorEastAsia" w:hAnsiTheme="minorEastAsia" w:eastAsiaTheme="minorEastAsia"/>
          <w:color w:val="000000" w:themeColor="text1"/>
          <w:sz w:val="28"/>
          <w:szCs w:val="28"/>
          <w:highlight w:val="none"/>
          <w14:textFill>
            <w14:solidFill>
              <w14:schemeClr w14:val="tx1"/>
            </w14:solidFill>
          </w14:textFill>
        </w:rPr>
        <w:t>盖章日期：</w:t>
      </w:r>
      <w:r>
        <w:rPr>
          <w:rFonts w:hint="eastAsia" w:asciiTheme="minorEastAsia" w:hAnsiTheme="minorEastAsia" w:eastAsiaTheme="minorEastAsia"/>
          <w:color w:val="000000" w:themeColor="text1"/>
          <w:sz w:val="28"/>
          <w:szCs w:val="28"/>
          <w:highlight w:val="none"/>
          <w:u w:val="single"/>
          <w14:textFill>
            <w14:solidFill>
              <w14:schemeClr w14:val="tx1"/>
            </w14:solidFill>
          </w14:textFill>
        </w:rPr>
        <w:t xml:space="preserve">    </w:t>
      </w:r>
      <w:r>
        <w:rPr>
          <w:rFonts w:hint="eastAsia" w:asciiTheme="minorEastAsia" w:hAnsiTheme="minorEastAsia" w:eastAsiaTheme="minorEastAsia"/>
          <w:color w:val="000000" w:themeColor="text1"/>
          <w:sz w:val="28"/>
          <w:szCs w:val="28"/>
          <w:highlight w:val="none"/>
          <w14:textFill>
            <w14:solidFill>
              <w14:schemeClr w14:val="tx1"/>
            </w14:solidFill>
          </w14:textFill>
        </w:rPr>
        <w:t>年</w:t>
      </w:r>
      <w:r>
        <w:rPr>
          <w:rFonts w:hint="eastAsia" w:asciiTheme="minorEastAsia" w:hAnsiTheme="minorEastAsia" w:eastAsiaTheme="minorEastAsia"/>
          <w:color w:val="000000" w:themeColor="text1"/>
          <w:sz w:val="28"/>
          <w:szCs w:val="28"/>
          <w:highlight w:val="none"/>
          <w:u w:val="single"/>
          <w14:textFill>
            <w14:solidFill>
              <w14:schemeClr w14:val="tx1"/>
            </w14:solidFill>
          </w14:textFill>
        </w:rPr>
        <w:t xml:space="preserve">   </w:t>
      </w:r>
      <w:r>
        <w:rPr>
          <w:rFonts w:hint="eastAsia" w:asciiTheme="minorEastAsia" w:hAnsiTheme="minorEastAsia" w:eastAsiaTheme="minorEastAsia"/>
          <w:color w:val="000000" w:themeColor="text1"/>
          <w:sz w:val="28"/>
          <w:szCs w:val="28"/>
          <w:highlight w:val="none"/>
          <w14:textFill>
            <w14:solidFill>
              <w14:schemeClr w14:val="tx1"/>
            </w14:solidFill>
          </w14:textFill>
        </w:rPr>
        <w:t>月</w:t>
      </w:r>
      <w:r>
        <w:rPr>
          <w:rFonts w:hint="eastAsia" w:asciiTheme="minorEastAsia" w:hAnsiTheme="minorEastAsia" w:eastAsiaTheme="minorEastAsia"/>
          <w:color w:val="000000" w:themeColor="text1"/>
          <w:sz w:val="28"/>
          <w:szCs w:val="28"/>
          <w:highlight w:val="none"/>
          <w:u w:val="single"/>
          <w14:textFill>
            <w14:solidFill>
              <w14:schemeClr w14:val="tx1"/>
            </w14:solidFill>
          </w14:textFill>
        </w:rPr>
        <w:t xml:space="preserve">   </w:t>
      </w:r>
      <w:r>
        <w:rPr>
          <w:rFonts w:hint="eastAsia" w:asciiTheme="minorEastAsia" w:hAnsiTheme="minorEastAsia" w:eastAsiaTheme="minorEastAsia"/>
          <w:color w:val="000000" w:themeColor="text1"/>
          <w:sz w:val="28"/>
          <w:szCs w:val="28"/>
          <w:highlight w:val="none"/>
          <w14:textFill>
            <w14:solidFill>
              <w14:schemeClr w14:val="tx1"/>
            </w14:solidFill>
          </w14:textFill>
        </w:rPr>
        <w:t>日</w:t>
      </w:r>
    </w:p>
    <w:p>
      <w:pPr>
        <w:rPr>
          <w:rFonts w:hint="eastAsia" w:asciiTheme="minorEastAsia" w:hAnsiTheme="minorEastAsia" w:eastAsiaTheme="minorEastAsia"/>
          <w:color w:val="000000" w:themeColor="text1"/>
          <w:sz w:val="28"/>
          <w:szCs w:val="28"/>
          <w:highlight w:val="none"/>
          <w14:textFill>
            <w14:solidFill>
              <w14:schemeClr w14:val="tx1"/>
            </w14:solidFill>
          </w14:textFill>
        </w:rPr>
      </w:pPr>
    </w:p>
    <w:p>
      <w:pPr>
        <w:pStyle w:val="3"/>
        <w:outlineLvl w:val="9"/>
        <w:rPr>
          <w:rFonts w:hint="eastAsia"/>
          <w:color w:val="000000" w:themeColor="text1"/>
          <w14:textFill>
            <w14:solidFill>
              <w14:schemeClr w14:val="tx1"/>
            </w14:solidFill>
          </w14:textFill>
        </w:rPr>
      </w:pPr>
    </w:p>
    <w:p>
      <w:pPr>
        <w:rPr>
          <w:rFonts w:asciiTheme="minorEastAsia" w:hAnsiTheme="minorEastAsia" w:eastAsiaTheme="minorEastAsia"/>
          <w:color w:val="000000" w:themeColor="text1"/>
          <w:sz w:val="28"/>
          <w:szCs w:val="28"/>
          <w:highlight w:val="none"/>
          <w14:textFill>
            <w14:solidFill>
              <w14:schemeClr w14:val="tx1"/>
            </w14:solidFill>
          </w14:textFill>
        </w:rPr>
      </w:pPr>
      <w:r>
        <w:rPr>
          <w:rFonts w:hint="eastAsia" w:asciiTheme="minorEastAsia" w:hAnsiTheme="minorEastAsia"/>
          <w:color w:val="000000" w:themeColor="text1"/>
          <w:sz w:val="28"/>
          <w:szCs w:val="28"/>
          <w:highlight w:val="none"/>
          <w:lang w:eastAsia="zh-CN"/>
          <w14:textFill>
            <w14:solidFill>
              <w14:schemeClr w14:val="tx1"/>
            </w14:solidFill>
          </w14:textFill>
        </w:rPr>
        <w:t>乙方</w:t>
      </w:r>
      <w:r>
        <w:rPr>
          <w:rFonts w:asciiTheme="minorEastAsia" w:hAnsiTheme="minorEastAsia" w:eastAsiaTheme="minorEastAsia"/>
          <w:color w:val="000000" w:themeColor="text1"/>
          <w:sz w:val="28"/>
          <w:szCs w:val="28"/>
          <w:highlight w:val="none"/>
          <w14:textFill>
            <w14:solidFill>
              <w14:schemeClr w14:val="tx1"/>
            </w14:solidFill>
          </w14:textFill>
        </w:rPr>
        <w:t>：</w:t>
      </w:r>
      <w:r>
        <w:rPr>
          <w:rFonts w:hint="eastAsia" w:asciiTheme="minorEastAsia" w:hAnsiTheme="minorEastAsia" w:eastAsiaTheme="minorEastAsia"/>
          <w:color w:val="000000" w:themeColor="text1"/>
          <w:sz w:val="28"/>
          <w:szCs w:val="28"/>
          <w:highlight w:val="none"/>
          <w:u w:val="single"/>
          <w14:textFill>
            <w14:solidFill>
              <w14:schemeClr w14:val="tx1"/>
            </w14:solidFill>
          </w14:textFill>
        </w:rPr>
        <w:t xml:space="preserve">                                  </w:t>
      </w:r>
      <w:r>
        <w:rPr>
          <w:rFonts w:hint="eastAsia" w:asciiTheme="minorEastAsia" w:hAnsiTheme="minorEastAsia"/>
          <w:color w:val="000000" w:themeColor="text1"/>
          <w:sz w:val="28"/>
          <w:szCs w:val="28"/>
          <w:highlight w:val="none"/>
          <w:u w:val="single"/>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8"/>
          <w:szCs w:val="28"/>
          <w:highlight w:val="none"/>
          <w:u w:val="single"/>
          <w14:textFill>
            <w14:solidFill>
              <w14:schemeClr w14:val="tx1"/>
            </w14:solidFill>
          </w14:textFill>
        </w:rPr>
        <w:t xml:space="preserve">    </w:t>
      </w:r>
    </w:p>
    <w:p>
      <w:pPr>
        <w:rPr>
          <w:rFonts w:hint="eastAsia" w:asciiTheme="minorEastAsia" w:hAnsiTheme="minorEastAsia" w:eastAsiaTheme="minorEastAsia"/>
          <w:color w:val="000000" w:themeColor="text1"/>
          <w:sz w:val="28"/>
          <w:szCs w:val="28"/>
          <w:highlight w:val="none"/>
          <w14:textFill>
            <w14:solidFill>
              <w14:schemeClr w14:val="tx1"/>
            </w14:solidFill>
          </w14:textFill>
        </w:rPr>
      </w:pPr>
      <w:r>
        <w:rPr>
          <w:rFonts w:hint="eastAsia" w:asciiTheme="minorEastAsia" w:hAnsiTheme="minorEastAsia" w:eastAsiaTheme="minorEastAsia"/>
          <w:color w:val="000000" w:themeColor="text1"/>
          <w:sz w:val="28"/>
          <w:szCs w:val="28"/>
          <w:highlight w:val="none"/>
          <w14:textFill>
            <w14:solidFill>
              <w14:schemeClr w14:val="tx1"/>
            </w14:solidFill>
          </w14:textFill>
        </w:rPr>
        <w:t>盖章日期：</w:t>
      </w:r>
      <w:r>
        <w:rPr>
          <w:rFonts w:hint="eastAsia" w:asciiTheme="minorEastAsia" w:hAnsiTheme="minorEastAsia" w:eastAsiaTheme="minorEastAsia"/>
          <w:color w:val="000000" w:themeColor="text1"/>
          <w:sz w:val="28"/>
          <w:szCs w:val="28"/>
          <w:highlight w:val="none"/>
          <w:u w:val="single"/>
          <w14:textFill>
            <w14:solidFill>
              <w14:schemeClr w14:val="tx1"/>
            </w14:solidFill>
          </w14:textFill>
        </w:rPr>
        <w:t xml:space="preserve">    </w:t>
      </w:r>
      <w:r>
        <w:rPr>
          <w:rFonts w:hint="eastAsia" w:asciiTheme="minorEastAsia" w:hAnsiTheme="minorEastAsia" w:eastAsiaTheme="minorEastAsia"/>
          <w:color w:val="000000" w:themeColor="text1"/>
          <w:sz w:val="28"/>
          <w:szCs w:val="28"/>
          <w:highlight w:val="none"/>
          <w14:textFill>
            <w14:solidFill>
              <w14:schemeClr w14:val="tx1"/>
            </w14:solidFill>
          </w14:textFill>
        </w:rPr>
        <w:t>年</w:t>
      </w:r>
      <w:r>
        <w:rPr>
          <w:rFonts w:hint="eastAsia" w:asciiTheme="minorEastAsia" w:hAnsiTheme="minorEastAsia" w:eastAsiaTheme="minorEastAsia"/>
          <w:color w:val="000000" w:themeColor="text1"/>
          <w:sz w:val="28"/>
          <w:szCs w:val="28"/>
          <w:highlight w:val="none"/>
          <w:u w:val="single"/>
          <w14:textFill>
            <w14:solidFill>
              <w14:schemeClr w14:val="tx1"/>
            </w14:solidFill>
          </w14:textFill>
        </w:rPr>
        <w:t xml:space="preserve">   </w:t>
      </w:r>
      <w:r>
        <w:rPr>
          <w:rFonts w:hint="eastAsia" w:asciiTheme="minorEastAsia" w:hAnsiTheme="minorEastAsia" w:eastAsiaTheme="minorEastAsia"/>
          <w:color w:val="000000" w:themeColor="text1"/>
          <w:sz w:val="28"/>
          <w:szCs w:val="28"/>
          <w:highlight w:val="none"/>
          <w14:textFill>
            <w14:solidFill>
              <w14:schemeClr w14:val="tx1"/>
            </w14:solidFill>
          </w14:textFill>
        </w:rPr>
        <w:t>月</w:t>
      </w:r>
      <w:r>
        <w:rPr>
          <w:rFonts w:hint="eastAsia" w:asciiTheme="minorEastAsia" w:hAnsiTheme="minorEastAsia" w:eastAsiaTheme="minorEastAsia"/>
          <w:color w:val="000000" w:themeColor="text1"/>
          <w:sz w:val="28"/>
          <w:szCs w:val="28"/>
          <w:highlight w:val="none"/>
          <w:u w:val="single"/>
          <w14:textFill>
            <w14:solidFill>
              <w14:schemeClr w14:val="tx1"/>
            </w14:solidFill>
          </w14:textFill>
        </w:rPr>
        <w:t xml:space="preserve">   </w:t>
      </w:r>
      <w:r>
        <w:rPr>
          <w:rFonts w:hint="eastAsia" w:asciiTheme="minorEastAsia" w:hAnsiTheme="minorEastAsia" w:eastAsiaTheme="minorEastAsia"/>
          <w:color w:val="000000" w:themeColor="text1"/>
          <w:sz w:val="28"/>
          <w:szCs w:val="28"/>
          <w:highlight w:val="none"/>
          <w14:textFill>
            <w14:solidFill>
              <w14:schemeClr w14:val="tx1"/>
            </w14:solidFill>
          </w14:textFill>
        </w:rPr>
        <w:t>日</w:t>
      </w:r>
    </w:p>
    <w:p>
      <w:pPr>
        <w:rPr>
          <w:rFonts w:hint="eastAsia"/>
          <w:color w:val="000000" w:themeColor="text1"/>
          <w14:textFill>
            <w14:solidFill>
              <w14:schemeClr w14:val="tx1"/>
            </w14:solidFill>
          </w14:textFill>
        </w:rPr>
      </w:pPr>
    </w:p>
    <w:p>
      <w:pPr>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pPr>
      <w:r>
        <w:rPr>
          <w:rFonts w:hint="eastAsia" w:asciiTheme="minorEastAsia" w:hAnsiTheme="minorEastAsia" w:eastAsiaTheme="minorEastAsia"/>
          <w:color w:val="000000" w:themeColor="text1"/>
          <w:sz w:val="28"/>
          <w:szCs w:val="28"/>
          <w:highlight w:val="none"/>
          <w14:textFill>
            <w14:solidFill>
              <w14:schemeClr w14:val="tx1"/>
            </w14:solidFill>
          </w14:textFill>
        </w:rPr>
        <w:t>签订地点：</w:t>
      </w:r>
      <w:r>
        <w:rPr>
          <w:rFonts w:hint="eastAsia" w:asciiTheme="minorEastAsia" w:hAnsiTheme="minorEastAsia"/>
          <w:color w:val="000000" w:themeColor="text1"/>
          <w:sz w:val="28"/>
          <w:szCs w:val="28"/>
          <w:highlight w:val="none"/>
          <w:u w:val="single"/>
          <w:lang w:val="en-US" w:eastAsia="zh-CN"/>
          <w14:textFill>
            <w14:solidFill>
              <w14:schemeClr w14:val="tx1"/>
            </w14:solidFill>
          </w14:textFill>
        </w:rPr>
        <w:t xml:space="preserve">    南宁市民主路7号                         </w:t>
      </w:r>
    </w:p>
    <w:sectPr>
      <w:footerReference r:id="rId5" w:type="default"/>
      <w:pgSz w:w="11906" w:h="16838"/>
      <w:pgMar w:top="1440" w:right="1886" w:bottom="1440" w:left="14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FZFSK--GBK1-0">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imesNewRomanPSMT">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7"/>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E901CFB"/>
    <w:multiLevelType w:val="multilevel"/>
    <w:tmpl w:val="4E901CFB"/>
    <w:lvl w:ilvl="0" w:tentative="0">
      <w:start w:val="1"/>
      <w:numFmt w:val="chineseCountingThousand"/>
      <w:isLgl/>
      <w:suff w:val="space"/>
      <w:lvlText w:val="%1 "/>
      <w:lvlJc w:val="left"/>
      <w:pPr>
        <w:ind w:left="360" w:firstLine="0"/>
      </w:pPr>
      <w:rPr>
        <w:rFonts w:hint="eastAsia"/>
        <w:sz w:val="24"/>
        <w:szCs w:val="24"/>
      </w:rPr>
    </w:lvl>
    <w:lvl w:ilvl="1" w:tentative="0">
      <w:start w:val="1"/>
      <w:numFmt w:val="chineseCountingThousand"/>
      <w:pStyle w:val="15"/>
      <w:isLgl/>
      <w:suff w:val="space"/>
      <w:lvlText w:val="%1.%2 "/>
      <w:lvlJc w:val="left"/>
      <w:pPr>
        <w:ind w:left="360" w:firstLine="0"/>
      </w:pPr>
      <w:rPr>
        <w:rFonts w:hint="eastAsia" w:ascii="宋体" w:eastAsia="宋体"/>
        <w:b/>
        <w:sz w:val="24"/>
        <w:szCs w:val="24"/>
      </w:rPr>
    </w:lvl>
    <w:lvl w:ilvl="2" w:tentative="0">
      <w:start w:val="1"/>
      <w:numFmt w:val="decimal"/>
      <w:isLgl/>
      <w:suff w:val="space"/>
      <w:lvlText w:val="%1.%2.%3 "/>
      <w:lvlJc w:val="left"/>
      <w:pPr>
        <w:ind w:left="4320" w:firstLine="0"/>
      </w:pPr>
      <w:rPr>
        <w:rFonts w:hint="eastAsia"/>
        <w:b/>
        <w:color w:val="auto"/>
      </w:rPr>
    </w:lvl>
    <w:lvl w:ilvl="3" w:tentative="0">
      <w:start w:val="1"/>
      <w:numFmt w:val="decimal"/>
      <w:isLgl/>
      <w:suff w:val="space"/>
      <w:lvlText w:val="%1.%2.%3.%4"/>
      <w:lvlJc w:val="left"/>
      <w:pPr>
        <w:ind w:left="400" w:firstLine="0"/>
      </w:pPr>
      <w:rPr>
        <w:rFonts w:hint="default" w:hAnsi="Times New Roman"/>
      </w:rPr>
    </w:lvl>
    <w:lvl w:ilvl="4" w:tentative="0">
      <w:start w:val="1"/>
      <w:numFmt w:val="decimal"/>
      <w:isLgl/>
      <w:suff w:val="space"/>
      <w:lvlText w:val="%1.%2.%3.%4.%5."/>
      <w:lvlJc w:val="left"/>
      <w:pPr>
        <w:ind w:left="1860" w:firstLine="0"/>
      </w:pPr>
      <w:rPr>
        <w:rFonts w:hint="eastAsia"/>
      </w:rPr>
    </w:lvl>
    <w:lvl w:ilvl="5" w:tentative="0">
      <w:start w:val="1"/>
      <w:numFmt w:val="decimal"/>
      <w:lvlText w:val="%1.%2.%3.%4.%5.%6."/>
      <w:lvlJc w:val="left"/>
      <w:pPr>
        <w:tabs>
          <w:tab w:val="left" w:pos="2994"/>
        </w:tabs>
        <w:ind w:left="2994" w:hanging="1134"/>
      </w:pPr>
      <w:rPr>
        <w:rFonts w:hint="eastAsia"/>
      </w:rPr>
    </w:lvl>
    <w:lvl w:ilvl="6" w:tentative="0">
      <w:start w:val="1"/>
      <w:numFmt w:val="decimal"/>
      <w:lvlText w:val="%1.%2.%3.%4.%5.%6.%7."/>
      <w:lvlJc w:val="left"/>
      <w:pPr>
        <w:tabs>
          <w:tab w:val="left" w:pos="3136"/>
        </w:tabs>
        <w:ind w:left="3136" w:hanging="1276"/>
      </w:pPr>
      <w:rPr>
        <w:rFonts w:hint="eastAsia"/>
      </w:rPr>
    </w:lvl>
    <w:lvl w:ilvl="7" w:tentative="0">
      <w:start w:val="1"/>
      <w:numFmt w:val="decimal"/>
      <w:lvlText w:val="%1.%2.%3.%4.%5.%6.%7.%8."/>
      <w:lvlJc w:val="left"/>
      <w:pPr>
        <w:tabs>
          <w:tab w:val="left" w:pos="3278"/>
        </w:tabs>
        <w:ind w:left="3278" w:hanging="1418"/>
      </w:pPr>
      <w:rPr>
        <w:rFonts w:hint="eastAsia"/>
      </w:rPr>
    </w:lvl>
    <w:lvl w:ilvl="8" w:tentative="0">
      <w:start w:val="1"/>
      <w:numFmt w:val="decimal"/>
      <w:lvlText w:val="%1.%2.%3.%4.%5.%6.%7.%8.%9."/>
      <w:lvlJc w:val="left"/>
      <w:pPr>
        <w:tabs>
          <w:tab w:val="left" w:pos="3419"/>
        </w:tabs>
        <w:ind w:left="3419" w:hanging="1559"/>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FB700B"/>
    <w:rsid w:val="00170F47"/>
    <w:rsid w:val="001D25DF"/>
    <w:rsid w:val="00364DB4"/>
    <w:rsid w:val="006345C3"/>
    <w:rsid w:val="00656FD8"/>
    <w:rsid w:val="00952454"/>
    <w:rsid w:val="00A86253"/>
    <w:rsid w:val="00BB631F"/>
    <w:rsid w:val="00C06396"/>
    <w:rsid w:val="00C7086A"/>
    <w:rsid w:val="00CF4CF6"/>
    <w:rsid w:val="00DA7555"/>
    <w:rsid w:val="00E75DA8"/>
    <w:rsid w:val="00F531B5"/>
    <w:rsid w:val="00FA12E6"/>
    <w:rsid w:val="010B19F5"/>
    <w:rsid w:val="011B085E"/>
    <w:rsid w:val="01226DBA"/>
    <w:rsid w:val="01265818"/>
    <w:rsid w:val="013735EA"/>
    <w:rsid w:val="01491A8F"/>
    <w:rsid w:val="01554304"/>
    <w:rsid w:val="015815E5"/>
    <w:rsid w:val="015B457D"/>
    <w:rsid w:val="01666284"/>
    <w:rsid w:val="01834AB2"/>
    <w:rsid w:val="01881EAF"/>
    <w:rsid w:val="019C01AC"/>
    <w:rsid w:val="01AA4C03"/>
    <w:rsid w:val="01B122C8"/>
    <w:rsid w:val="01B36075"/>
    <w:rsid w:val="01B776E8"/>
    <w:rsid w:val="01D43E48"/>
    <w:rsid w:val="01EF7F52"/>
    <w:rsid w:val="02077EC2"/>
    <w:rsid w:val="02102660"/>
    <w:rsid w:val="023E7A87"/>
    <w:rsid w:val="02456C4E"/>
    <w:rsid w:val="02506CAB"/>
    <w:rsid w:val="025D0374"/>
    <w:rsid w:val="0263185B"/>
    <w:rsid w:val="02650CC1"/>
    <w:rsid w:val="0268127C"/>
    <w:rsid w:val="027A2269"/>
    <w:rsid w:val="027A4230"/>
    <w:rsid w:val="029B26ED"/>
    <w:rsid w:val="029C3A35"/>
    <w:rsid w:val="02A503B7"/>
    <w:rsid w:val="02A66B07"/>
    <w:rsid w:val="02A73C7F"/>
    <w:rsid w:val="02B717D1"/>
    <w:rsid w:val="02BE4AC0"/>
    <w:rsid w:val="02C03583"/>
    <w:rsid w:val="02C14834"/>
    <w:rsid w:val="02C3371F"/>
    <w:rsid w:val="02C408F2"/>
    <w:rsid w:val="02EB303C"/>
    <w:rsid w:val="02FA5FF4"/>
    <w:rsid w:val="030F1431"/>
    <w:rsid w:val="033012E9"/>
    <w:rsid w:val="03333DF6"/>
    <w:rsid w:val="033929D0"/>
    <w:rsid w:val="033E7275"/>
    <w:rsid w:val="03467B47"/>
    <w:rsid w:val="035053C3"/>
    <w:rsid w:val="03565B4E"/>
    <w:rsid w:val="03655221"/>
    <w:rsid w:val="036C0F1D"/>
    <w:rsid w:val="03711E65"/>
    <w:rsid w:val="038369CF"/>
    <w:rsid w:val="03994F54"/>
    <w:rsid w:val="039B3399"/>
    <w:rsid w:val="03AB5F37"/>
    <w:rsid w:val="03AC252F"/>
    <w:rsid w:val="03B510C4"/>
    <w:rsid w:val="03C1444A"/>
    <w:rsid w:val="03C32407"/>
    <w:rsid w:val="03C57932"/>
    <w:rsid w:val="03CE71A1"/>
    <w:rsid w:val="03E127B3"/>
    <w:rsid w:val="041228E2"/>
    <w:rsid w:val="044C4156"/>
    <w:rsid w:val="04621013"/>
    <w:rsid w:val="047D17F3"/>
    <w:rsid w:val="04A63C9C"/>
    <w:rsid w:val="04AA5D7E"/>
    <w:rsid w:val="04AA6B4F"/>
    <w:rsid w:val="04AD21C6"/>
    <w:rsid w:val="04BE7DFC"/>
    <w:rsid w:val="04C27F24"/>
    <w:rsid w:val="04D15DA0"/>
    <w:rsid w:val="04D30338"/>
    <w:rsid w:val="05005A73"/>
    <w:rsid w:val="051C52AC"/>
    <w:rsid w:val="053A0CF1"/>
    <w:rsid w:val="05493686"/>
    <w:rsid w:val="057C0436"/>
    <w:rsid w:val="05891179"/>
    <w:rsid w:val="059D255F"/>
    <w:rsid w:val="05AF111D"/>
    <w:rsid w:val="05AF206F"/>
    <w:rsid w:val="05C54B45"/>
    <w:rsid w:val="05E1314F"/>
    <w:rsid w:val="05E6204E"/>
    <w:rsid w:val="06021796"/>
    <w:rsid w:val="06133D91"/>
    <w:rsid w:val="062F10DE"/>
    <w:rsid w:val="06353DE4"/>
    <w:rsid w:val="065F4AE8"/>
    <w:rsid w:val="067A0E0D"/>
    <w:rsid w:val="067C6D2E"/>
    <w:rsid w:val="067F5B86"/>
    <w:rsid w:val="06846E9F"/>
    <w:rsid w:val="069B5D60"/>
    <w:rsid w:val="06BA0007"/>
    <w:rsid w:val="06C57131"/>
    <w:rsid w:val="06ED3ABB"/>
    <w:rsid w:val="06FA1DD9"/>
    <w:rsid w:val="07170981"/>
    <w:rsid w:val="07241EEA"/>
    <w:rsid w:val="07334C95"/>
    <w:rsid w:val="074C3FF3"/>
    <w:rsid w:val="07535F42"/>
    <w:rsid w:val="075D37BA"/>
    <w:rsid w:val="07831DD9"/>
    <w:rsid w:val="078A3FC0"/>
    <w:rsid w:val="07AB0835"/>
    <w:rsid w:val="07C338DC"/>
    <w:rsid w:val="07C73D05"/>
    <w:rsid w:val="07CC54E8"/>
    <w:rsid w:val="081264B3"/>
    <w:rsid w:val="082C2EA3"/>
    <w:rsid w:val="082C47B7"/>
    <w:rsid w:val="08330D55"/>
    <w:rsid w:val="08336053"/>
    <w:rsid w:val="08366058"/>
    <w:rsid w:val="08444B72"/>
    <w:rsid w:val="084F6DA9"/>
    <w:rsid w:val="085E143B"/>
    <w:rsid w:val="08810CBD"/>
    <w:rsid w:val="088825C7"/>
    <w:rsid w:val="088E3104"/>
    <w:rsid w:val="089740EB"/>
    <w:rsid w:val="08AB6DC6"/>
    <w:rsid w:val="08C172A1"/>
    <w:rsid w:val="08D13A42"/>
    <w:rsid w:val="08D22C9F"/>
    <w:rsid w:val="08D614D3"/>
    <w:rsid w:val="08D878A8"/>
    <w:rsid w:val="08F118A1"/>
    <w:rsid w:val="08F2478E"/>
    <w:rsid w:val="08F80176"/>
    <w:rsid w:val="09070505"/>
    <w:rsid w:val="0910305F"/>
    <w:rsid w:val="09167249"/>
    <w:rsid w:val="091F19A7"/>
    <w:rsid w:val="092B426E"/>
    <w:rsid w:val="09383AF4"/>
    <w:rsid w:val="09AD2AEA"/>
    <w:rsid w:val="09C7739E"/>
    <w:rsid w:val="09CE2A0C"/>
    <w:rsid w:val="09E702CF"/>
    <w:rsid w:val="09F4715C"/>
    <w:rsid w:val="0A11503B"/>
    <w:rsid w:val="0A12519E"/>
    <w:rsid w:val="0A1667D6"/>
    <w:rsid w:val="0A221C1E"/>
    <w:rsid w:val="0A2A66F1"/>
    <w:rsid w:val="0A310171"/>
    <w:rsid w:val="0A555FA2"/>
    <w:rsid w:val="0A5938F5"/>
    <w:rsid w:val="0A6C4144"/>
    <w:rsid w:val="0A7B5229"/>
    <w:rsid w:val="0A8A5680"/>
    <w:rsid w:val="0ACD4076"/>
    <w:rsid w:val="0ADB61D1"/>
    <w:rsid w:val="0AE012DD"/>
    <w:rsid w:val="0AE128E6"/>
    <w:rsid w:val="0AFE3895"/>
    <w:rsid w:val="0B281EA9"/>
    <w:rsid w:val="0B4C389E"/>
    <w:rsid w:val="0B5B4924"/>
    <w:rsid w:val="0B63691A"/>
    <w:rsid w:val="0B733911"/>
    <w:rsid w:val="0B921F58"/>
    <w:rsid w:val="0B9422AF"/>
    <w:rsid w:val="0B9F4E01"/>
    <w:rsid w:val="0BA3367E"/>
    <w:rsid w:val="0BAF075A"/>
    <w:rsid w:val="0BD25976"/>
    <w:rsid w:val="0BD936A4"/>
    <w:rsid w:val="0BE77B35"/>
    <w:rsid w:val="0BF9435E"/>
    <w:rsid w:val="0C284D42"/>
    <w:rsid w:val="0C321AE4"/>
    <w:rsid w:val="0C3E60FD"/>
    <w:rsid w:val="0C4065A7"/>
    <w:rsid w:val="0C455032"/>
    <w:rsid w:val="0C524436"/>
    <w:rsid w:val="0C5A48F3"/>
    <w:rsid w:val="0C680EDB"/>
    <w:rsid w:val="0C96361E"/>
    <w:rsid w:val="0C9733F6"/>
    <w:rsid w:val="0CA3291B"/>
    <w:rsid w:val="0CA63F7A"/>
    <w:rsid w:val="0CAE00F3"/>
    <w:rsid w:val="0CB665A9"/>
    <w:rsid w:val="0CCE264B"/>
    <w:rsid w:val="0CE475F0"/>
    <w:rsid w:val="0CEC7356"/>
    <w:rsid w:val="0D046DE2"/>
    <w:rsid w:val="0D2C7959"/>
    <w:rsid w:val="0D32172A"/>
    <w:rsid w:val="0D4337A7"/>
    <w:rsid w:val="0D460EE5"/>
    <w:rsid w:val="0D4D02CD"/>
    <w:rsid w:val="0D54611F"/>
    <w:rsid w:val="0D696E5E"/>
    <w:rsid w:val="0D6A288E"/>
    <w:rsid w:val="0D863BD9"/>
    <w:rsid w:val="0D900A0D"/>
    <w:rsid w:val="0DB352DE"/>
    <w:rsid w:val="0DCD491E"/>
    <w:rsid w:val="0DD4615C"/>
    <w:rsid w:val="0DE240B5"/>
    <w:rsid w:val="0DEB5323"/>
    <w:rsid w:val="0DFA46E4"/>
    <w:rsid w:val="0E0B17C2"/>
    <w:rsid w:val="0E114995"/>
    <w:rsid w:val="0E1B5E25"/>
    <w:rsid w:val="0E23110B"/>
    <w:rsid w:val="0E242E3F"/>
    <w:rsid w:val="0E4E333C"/>
    <w:rsid w:val="0E5077AB"/>
    <w:rsid w:val="0E6255D4"/>
    <w:rsid w:val="0E6F53D4"/>
    <w:rsid w:val="0E934BAC"/>
    <w:rsid w:val="0F3A6D03"/>
    <w:rsid w:val="0F566EC7"/>
    <w:rsid w:val="0F5D0AE8"/>
    <w:rsid w:val="0F8009B1"/>
    <w:rsid w:val="0FA95AED"/>
    <w:rsid w:val="0FAE0E8F"/>
    <w:rsid w:val="0FC82CBD"/>
    <w:rsid w:val="0FCB69D6"/>
    <w:rsid w:val="0FFD3F09"/>
    <w:rsid w:val="10185649"/>
    <w:rsid w:val="10444D54"/>
    <w:rsid w:val="107567EC"/>
    <w:rsid w:val="107B5500"/>
    <w:rsid w:val="109C65C9"/>
    <w:rsid w:val="109F468C"/>
    <w:rsid w:val="10A249F0"/>
    <w:rsid w:val="10AE2826"/>
    <w:rsid w:val="11161B31"/>
    <w:rsid w:val="112E4CF4"/>
    <w:rsid w:val="115C536E"/>
    <w:rsid w:val="11662A26"/>
    <w:rsid w:val="11714E0B"/>
    <w:rsid w:val="1183274C"/>
    <w:rsid w:val="11BD63AA"/>
    <w:rsid w:val="11C11A17"/>
    <w:rsid w:val="11EB36CF"/>
    <w:rsid w:val="12134840"/>
    <w:rsid w:val="122925A2"/>
    <w:rsid w:val="123B721C"/>
    <w:rsid w:val="125053C2"/>
    <w:rsid w:val="126E7974"/>
    <w:rsid w:val="128B3360"/>
    <w:rsid w:val="129274AF"/>
    <w:rsid w:val="12B2684F"/>
    <w:rsid w:val="12B80480"/>
    <w:rsid w:val="12FF6030"/>
    <w:rsid w:val="13061CB5"/>
    <w:rsid w:val="130D3F71"/>
    <w:rsid w:val="132872A5"/>
    <w:rsid w:val="134B5919"/>
    <w:rsid w:val="134D0360"/>
    <w:rsid w:val="134E7E3D"/>
    <w:rsid w:val="136F6E2F"/>
    <w:rsid w:val="137345C8"/>
    <w:rsid w:val="137F267C"/>
    <w:rsid w:val="13993916"/>
    <w:rsid w:val="13A11449"/>
    <w:rsid w:val="13C45D79"/>
    <w:rsid w:val="13C66152"/>
    <w:rsid w:val="13EB46A1"/>
    <w:rsid w:val="142F5FED"/>
    <w:rsid w:val="143A1B13"/>
    <w:rsid w:val="14453E5A"/>
    <w:rsid w:val="144E14D2"/>
    <w:rsid w:val="1452462D"/>
    <w:rsid w:val="145266F2"/>
    <w:rsid w:val="145860D9"/>
    <w:rsid w:val="14640AF3"/>
    <w:rsid w:val="146E4844"/>
    <w:rsid w:val="14703881"/>
    <w:rsid w:val="1489120D"/>
    <w:rsid w:val="148B3A0D"/>
    <w:rsid w:val="148E2EEE"/>
    <w:rsid w:val="14A84098"/>
    <w:rsid w:val="14A939BE"/>
    <w:rsid w:val="14AB1454"/>
    <w:rsid w:val="14AB3475"/>
    <w:rsid w:val="14B6013A"/>
    <w:rsid w:val="14BF249B"/>
    <w:rsid w:val="14E37FD2"/>
    <w:rsid w:val="15050F71"/>
    <w:rsid w:val="152938CC"/>
    <w:rsid w:val="152D71B1"/>
    <w:rsid w:val="1535459E"/>
    <w:rsid w:val="15423390"/>
    <w:rsid w:val="154607AD"/>
    <w:rsid w:val="1556299D"/>
    <w:rsid w:val="15574E2D"/>
    <w:rsid w:val="1565768F"/>
    <w:rsid w:val="15680355"/>
    <w:rsid w:val="156A28AB"/>
    <w:rsid w:val="15831931"/>
    <w:rsid w:val="1587492B"/>
    <w:rsid w:val="158815AC"/>
    <w:rsid w:val="158D72BE"/>
    <w:rsid w:val="15AC12CB"/>
    <w:rsid w:val="15CC09FC"/>
    <w:rsid w:val="15D80095"/>
    <w:rsid w:val="15D87E62"/>
    <w:rsid w:val="15EE6D83"/>
    <w:rsid w:val="160C6E1F"/>
    <w:rsid w:val="160F149C"/>
    <w:rsid w:val="16210753"/>
    <w:rsid w:val="162418DF"/>
    <w:rsid w:val="16384A3D"/>
    <w:rsid w:val="16385274"/>
    <w:rsid w:val="163D674E"/>
    <w:rsid w:val="165A4C22"/>
    <w:rsid w:val="166C69F2"/>
    <w:rsid w:val="166E28C0"/>
    <w:rsid w:val="16714ED2"/>
    <w:rsid w:val="16756B5B"/>
    <w:rsid w:val="167D1563"/>
    <w:rsid w:val="168C2197"/>
    <w:rsid w:val="16A162B0"/>
    <w:rsid w:val="16B62569"/>
    <w:rsid w:val="16B93A1C"/>
    <w:rsid w:val="16D07D6F"/>
    <w:rsid w:val="16F5504E"/>
    <w:rsid w:val="16FA3AD9"/>
    <w:rsid w:val="170904B4"/>
    <w:rsid w:val="170E464F"/>
    <w:rsid w:val="171D2677"/>
    <w:rsid w:val="172C2E50"/>
    <w:rsid w:val="17432FF4"/>
    <w:rsid w:val="17460F7F"/>
    <w:rsid w:val="17610A97"/>
    <w:rsid w:val="179071CD"/>
    <w:rsid w:val="17A3522F"/>
    <w:rsid w:val="17A46C2E"/>
    <w:rsid w:val="17BC4936"/>
    <w:rsid w:val="17C90320"/>
    <w:rsid w:val="17DA066C"/>
    <w:rsid w:val="17F5640C"/>
    <w:rsid w:val="17FE74ED"/>
    <w:rsid w:val="18070853"/>
    <w:rsid w:val="1820772A"/>
    <w:rsid w:val="18511271"/>
    <w:rsid w:val="185219BD"/>
    <w:rsid w:val="185B634F"/>
    <w:rsid w:val="186C0AF2"/>
    <w:rsid w:val="18871179"/>
    <w:rsid w:val="18900EDF"/>
    <w:rsid w:val="1894329F"/>
    <w:rsid w:val="189E14AD"/>
    <w:rsid w:val="18AF550B"/>
    <w:rsid w:val="18C42368"/>
    <w:rsid w:val="18CB7F5E"/>
    <w:rsid w:val="18EA21F0"/>
    <w:rsid w:val="19052374"/>
    <w:rsid w:val="19265712"/>
    <w:rsid w:val="196C3E11"/>
    <w:rsid w:val="196E30F3"/>
    <w:rsid w:val="197E2B20"/>
    <w:rsid w:val="19893421"/>
    <w:rsid w:val="198D7650"/>
    <w:rsid w:val="199E0625"/>
    <w:rsid w:val="19A23880"/>
    <w:rsid w:val="19A45770"/>
    <w:rsid w:val="19A96B77"/>
    <w:rsid w:val="19CC3633"/>
    <w:rsid w:val="19F03651"/>
    <w:rsid w:val="19FC6AEF"/>
    <w:rsid w:val="19FC7157"/>
    <w:rsid w:val="1A446522"/>
    <w:rsid w:val="1A5D29B1"/>
    <w:rsid w:val="1A707779"/>
    <w:rsid w:val="1A9426AE"/>
    <w:rsid w:val="1AA06AC0"/>
    <w:rsid w:val="1AC505F2"/>
    <w:rsid w:val="1B1458E4"/>
    <w:rsid w:val="1B2800EA"/>
    <w:rsid w:val="1B340505"/>
    <w:rsid w:val="1B3743AA"/>
    <w:rsid w:val="1B4B7034"/>
    <w:rsid w:val="1B5E4733"/>
    <w:rsid w:val="1B751B43"/>
    <w:rsid w:val="1B8D62E9"/>
    <w:rsid w:val="1B93647B"/>
    <w:rsid w:val="1BAE0C5F"/>
    <w:rsid w:val="1BEA3897"/>
    <w:rsid w:val="1C021337"/>
    <w:rsid w:val="1C066FEB"/>
    <w:rsid w:val="1C423843"/>
    <w:rsid w:val="1C4A6155"/>
    <w:rsid w:val="1C4B271C"/>
    <w:rsid w:val="1C564612"/>
    <w:rsid w:val="1C581533"/>
    <w:rsid w:val="1C7118AA"/>
    <w:rsid w:val="1C7373C0"/>
    <w:rsid w:val="1C762991"/>
    <w:rsid w:val="1C8F08A8"/>
    <w:rsid w:val="1C8F31CC"/>
    <w:rsid w:val="1C9074DF"/>
    <w:rsid w:val="1C9F0172"/>
    <w:rsid w:val="1CA26216"/>
    <w:rsid w:val="1CDB3A7D"/>
    <w:rsid w:val="1CDE3806"/>
    <w:rsid w:val="1CF1420A"/>
    <w:rsid w:val="1D023B57"/>
    <w:rsid w:val="1D06622E"/>
    <w:rsid w:val="1D0F4741"/>
    <w:rsid w:val="1D2C35CA"/>
    <w:rsid w:val="1D2E666D"/>
    <w:rsid w:val="1D4015E1"/>
    <w:rsid w:val="1D535CF3"/>
    <w:rsid w:val="1D6D3BF5"/>
    <w:rsid w:val="1D754B42"/>
    <w:rsid w:val="1D791842"/>
    <w:rsid w:val="1DA33471"/>
    <w:rsid w:val="1DAD744B"/>
    <w:rsid w:val="1DBE4E54"/>
    <w:rsid w:val="1DC963C0"/>
    <w:rsid w:val="1DCC6312"/>
    <w:rsid w:val="1DD1110B"/>
    <w:rsid w:val="1DD75D3B"/>
    <w:rsid w:val="1DEB2EDD"/>
    <w:rsid w:val="1DF0393D"/>
    <w:rsid w:val="1DF324A2"/>
    <w:rsid w:val="1E111767"/>
    <w:rsid w:val="1E1B0BD4"/>
    <w:rsid w:val="1E3C4280"/>
    <w:rsid w:val="1E3F4157"/>
    <w:rsid w:val="1E5C25F4"/>
    <w:rsid w:val="1E5D4898"/>
    <w:rsid w:val="1E771048"/>
    <w:rsid w:val="1E7C7620"/>
    <w:rsid w:val="1E8D6CB3"/>
    <w:rsid w:val="1E92041B"/>
    <w:rsid w:val="1E9B12D5"/>
    <w:rsid w:val="1EAC2950"/>
    <w:rsid w:val="1EB91AD2"/>
    <w:rsid w:val="1EBD6F81"/>
    <w:rsid w:val="1EC626DF"/>
    <w:rsid w:val="1EF24CEF"/>
    <w:rsid w:val="1EF3568F"/>
    <w:rsid w:val="1F07507F"/>
    <w:rsid w:val="1F2F248E"/>
    <w:rsid w:val="1F310CC4"/>
    <w:rsid w:val="1F3F3AB9"/>
    <w:rsid w:val="1F6E2221"/>
    <w:rsid w:val="1F6E2E34"/>
    <w:rsid w:val="1FA449C9"/>
    <w:rsid w:val="1FBB526D"/>
    <w:rsid w:val="1FD10970"/>
    <w:rsid w:val="1FEC155B"/>
    <w:rsid w:val="1FF25904"/>
    <w:rsid w:val="200A0DCB"/>
    <w:rsid w:val="201E5874"/>
    <w:rsid w:val="204C7141"/>
    <w:rsid w:val="20534362"/>
    <w:rsid w:val="205F5AD4"/>
    <w:rsid w:val="2090481F"/>
    <w:rsid w:val="20A867FA"/>
    <w:rsid w:val="20AE43F3"/>
    <w:rsid w:val="20B05FE6"/>
    <w:rsid w:val="20C30A2F"/>
    <w:rsid w:val="20CF1ECB"/>
    <w:rsid w:val="20F444DE"/>
    <w:rsid w:val="21104B5B"/>
    <w:rsid w:val="21145B9F"/>
    <w:rsid w:val="212E63E9"/>
    <w:rsid w:val="212F3C14"/>
    <w:rsid w:val="212F6579"/>
    <w:rsid w:val="21326AE5"/>
    <w:rsid w:val="213C2CE0"/>
    <w:rsid w:val="216D4243"/>
    <w:rsid w:val="21793B7F"/>
    <w:rsid w:val="21AB6285"/>
    <w:rsid w:val="21B221D1"/>
    <w:rsid w:val="21E017E1"/>
    <w:rsid w:val="21E22BDB"/>
    <w:rsid w:val="21EE0628"/>
    <w:rsid w:val="22051B6E"/>
    <w:rsid w:val="22072042"/>
    <w:rsid w:val="22252001"/>
    <w:rsid w:val="222C5C8C"/>
    <w:rsid w:val="22423348"/>
    <w:rsid w:val="224A52BA"/>
    <w:rsid w:val="224F3DDC"/>
    <w:rsid w:val="225633EE"/>
    <w:rsid w:val="227426B7"/>
    <w:rsid w:val="22961223"/>
    <w:rsid w:val="229E3CD0"/>
    <w:rsid w:val="22A72E5B"/>
    <w:rsid w:val="22B90654"/>
    <w:rsid w:val="22C3753B"/>
    <w:rsid w:val="22E74F55"/>
    <w:rsid w:val="22FF6FCA"/>
    <w:rsid w:val="2308376E"/>
    <w:rsid w:val="231B7DA3"/>
    <w:rsid w:val="232519CB"/>
    <w:rsid w:val="23326D30"/>
    <w:rsid w:val="23355E8C"/>
    <w:rsid w:val="234F67B4"/>
    <w:rsid w:val="23524F66"/>
    <w:rsid w:val="23B53056"/>
    <w:rsid w:val="23F02680"/>
    <w:rsid w:val="23F1083D"/>
    <w:rsid w:val="23F95B62"/>
    <w:rsid w:val="240B7994"/>
    <w:rsid w:val="240E0467"/>
    <w:rsid w:val="24195820"/>
    <w:rsid w:val="241B2C7C"/>
    <w:rsid w:val="24283BE1"/>
    <w:rsid w:val="243E5A26"/>
    <w:rsid w:val="2475567E"/>
    <w:rsid w:val="24840F1E"/>
    <w:rsid w:val="248C37ED"/>
    <w:rsid w:val="248E3023"/>
    <w:rsid w:val="249522C3"/>
    <w:rsid w:val="24BA50EE"/>
    <w:rsid w:val="24C45407"/>
    <w:rsid w:val="24E142F7"/>
    <w:rsid w:val="24F2121C"/>
    <w:rsid w:val="250D3619"/>
    <w:rsid w:val="251E36E0"/>
    <w:rsid w:val="25234F7C"/>
    <w:rsid w:val="25247BD0"/>
    <w:rsid w:val="25505AA0"/>
    <w:rsid w:val="25506DC7"/>
    <w:rsid w:val="25516076"/>
    <w:rsid w:val="25534182"/>
    <w:rsid w:val="256932A5"/>
    <w:rsid w:val="25936B52"/>
    <w:rsid w:val="25B22113"/>
    <w:rsid w:val="25DA196D"/>
    <w:rsid w:val="25EF4334"/>
    <w:rsid w:val="25EF6941"/>
    <w:rsid w:val="25F7483E"/>
    <w:rsid w:val="260D0807"/>
    <w:rsid w:val="26162E68"/>
    <w:rsid w:val="26207D05"/>
    <w:rsid w:val="263A10CC"/>
    <w:rsid w:val="26790375"/>
    <w:rsid w:val="269C1A84"/>
    <w:rsid w:val="26A379B4"/>
    <w:rsid w:val="26B1614E"/>
    <w:rsid w:val="26CE2F03"/>
    <w:rsid w:val="26D24AB1"/>
    <w:rsid w:val="26E329FF"/>
    <w:rsid w:val="270116B2"/>
    <w:rsid w:val="271120D1"/>
    <w:rsid w:val="27293D7E"/>
    <w:rsid w:val="272A04A6"/>
    <w:rsid w:val="273234B6"/>
    <w:rsid w:val="2737185A"/>
    <w:rsid w:val="2764451F"/>
    <w:rsid w:val="279449AA"/>
    <w:rsid w:val="27957FC5"/>
    <w:rsid w:val="279E1C2B"/>
    <w:rsid w:val="27A31141"/>
    <w:rsid w:val="27B77F55"/>
    <w:rsid w:val="27BE0C16"/>
    <w:rsid w:val="27CA55CB"/>
    <w:rsid w:val="27E836A3"/>
    <w:rsid w:val="27FA0C6B"/>
    <w:rsid w:val="28066FED"/>
    <w:rsid w:val="281E6D92"/>
    <w:rsid w:val="28243D5E"/>
    <w:rsid w:val="285E2BEE"/>
    <w:rsid w:val="286670C3"/>
    <w:rsid w:val="286A5BC4"/>
    <w:rsid w:val="28706014"/>
    <w:rsid w:val="28772980"/>
    <w:rsid w:val="287951EC"/>
    <w:rsid w:val="28922DA1"/>
    <w:rsid w:val="28CB7C95"/>
    <w:rsid w:val="28CC27DE"/>
    <w:rsid w:val="28D031E2"/>
    <w:rsid w:val="28FD55AA"/>
    <w:rsid w:val="291B0E38"/>
    <w:rsid w:val="291F7457"/>
    <w:rsid w:val="291F7842"/>
    <w:rsid w:val="292172C9"/>
    <w:rsid w:val="29330B71"/>
    <w:rsid w:val="29340AA2"/>
    <w:rsid w:val="295D5D22"/>
    <w:rsid w:val="29612051"/>
    <w:rsid w:val="296E324F"/>
    <w:rsid w:val="297368E4"/>
    <w:rsid w:val="29806651"/>
    <w:rsid w:val="29897E39"/>
    <w:rsid w:val="299871E6"/>
    <w:rsid w:val="29AB64DE"/>
    <w:rsid w:val="29BF27B2"/>
    <w:rsid w:val="29DC0506"/>
    <w:rsid w:val="29E36B27"/>
    <w:rsid w:val="2A1D0086"/>
    <w:rsid w:val="2A231F41"/>
    <w:rsid w:val="2A44347F"/>
    <w:rsid w:val="2A515F60"/>
    <w:rsid w:val="2A684B74"/>
    <w:rsid w:val="2A6E1C39"/>
    <w:rsid w:val="2A721245"/>
    <w:rsid w:val="2AAF2FFD"/>
    <w:rsid w:val="2ABD4953"/>
    <w:rsid w:val="2AD25BD0"/>
    <w:rsid w:val="2B09470B"/>
    <w:rsid w:val="2B0B1ECB"/>
    <w:rsid w:val="2B180487"/>
    <w:rsid w:val="2B210378"/>
    <w:rsid w:val="2B2A5E7D"/>
    <w:rsid w:val="2B2B683F"/>
    <w:rsid w:val="2B342464"/>
    <w:rsid w:val="2B400CE9"/>
    <w:rsid w:val="2B566A3D"/>
    <w:rsid w:val="2B7811AD"/>
    <w:rsid w:val="2B785A42"/>
    <w:rsid w:val="2B932598"/>
    <w:rsid w:val="2B944A61"/>
    <w:rsid w:val="2BA57069"/>
    <w:rsid w:val="2BB81792"/>
    <w:rsid w:val="2BC90B3A"/>
    <w:rsid w:val="2BEC051F"/>
    <w:rsid w:val="2C1539B1"/>
    <w:rsid w:val="2C427A39"/>
    <w:rsid w:val="2C442D11"/>
    <w:rsid w:val="2C4D59B5"/>
    <w:rsid w:val="2C5E01DF"/>
    <w:rsid w:val="2C6C010D"/>
    <w:rsid w:val="2C915B51"/>
    <w:rsid w:val="2C9251C9"/>
    <w:rsid w:val="2C97307C"/>
    <w:rsid w:val="2C985A22"/>
    <w:rsid w:val="2CA25738"/>
    <w:rsid w:val="2CB67ECA"/>
    <w:rsid w:val="2CE83308"/>
    <w:rsid w:val="2D0C75AB"/>
    <w:rsid w:val="2D1F263E"/>
    <w:rsid w:val="2D3A6052"/>
    <w:rsid w:val="2D4E3A52"/>
    <w:rsid w:val="2D634C12"/>
    <w:rsid w:val="2D774E37"/>
    <w:rsid w:val="2DB16868"/>
    <w:rsid w:val="2DCF021D"/>
    <w:rsid w:val="2DE92B39"/>
    <w:rsid w:val="2E0C6932"/>
    <w:rsid w:val="2E113F32"/>
    <w:rsid w:val="2E342EEE"/>
    <w:rsid w:val="2E4F77EC"/>
    <w:rsid w:val="2E5B23CF"/>
    <w:rsid w:val="2E681D83"/>
    <w:rsid w:val="2E69055E"/>
    <w:rsid w:val="2E842F1A"/>
    <w:rsid w:val="2E904CF1"/>
    <w:rsid w:val="2EA57D77"/>
    <w:rsid w:val="2EC901A5"/>
    <w:rsid w:val="2ED56D9E"/>
    <w:rsid w:val="2EE42771"/>
    <w:rsid w:val="2EEA418A"/>
    <w:rsid w:val="2EFC77BE"/>
    <w:rsid w:val="2F057702"/>
    <w:rsid w:val="2F0D1508"/>
    <w:rsid w:val="2F1A25DA"/>
    <w:rsid w:val="2F2E669E"/>
    <w:rsid w:val="2F3271BC"/>
    <w:rsid w:val="2F681E02"/>
    <w:rsid w:val="2F91202E"/>
    <w:rsid w:val="2F980CFF"/>
    <w:rsid w:val="2FDC19FE"/>
    <w:rsid w:val="2FE35273"/>
    <w:rsid w:val="302F3675"/>
    <w:rsid w:val="30632F3C"/>
    <w:rsid w:val="30653682"/>
    <w:rsid w:val="307E33AB"/>
    <w:rsid w:val="308C48B8"/>
    <w:rsid w:val="308F1F24"/>
    <w:rsid w:val="30932B0A"/>
    <w:rsid w:val="30963801"/>
    <w:rsid w:val="30975D28"/>
    <w:rsid w:val="30BD37F9"/>
    <w:rsid w:val="30BE2931"/>
    <w:rsid w:val="30BF2661"/>
    <w:rsid w:val="30C12CD9"/>
    <w:rsid w:val="30ED1751"/>
    <w:rsid w:val="30FC2DCE"/>
    <w:rsid w:val="31621FA8"/>
    <w:rsid w:val="31686916"/>
    <w:rsid w:val="318111E1"/>
    <w:rsid w:val="319C6441"/>
    <w:rsid w:val="31A14276"/>
    <w:rsid w:val="31DE166D"/>
    <w:rsid w:val="31DF689B"/>
    <w:rsid w:val="32014B81"/>
    <w:rsid w:val="32197924"/>
    <w:rsid w:val="324467D9"/>
    <w:rsid w:val="324F13E4"/>
    <w:rsid w:val="32680BF4"/>
    <w:rsid w:val="3278626B"/>
    <w:rsid w:val="327C40AE"/>
    <w:rsid w:val="32AF32D9"/>
    <w:rsid w:val="32B277AE"/>
    <w:rsid w:val="32BE0068"/>
    <w:rsid w:val="32D30133"/>
    <w:rsid w:val="32E64F3B"/>
    <w:rsid w:val="33054A59"/>
    <w:rsid w:val="332C091C"/>
    <w:rsid w:val="33641684"/>
    <w:rsid w:val="337F24D7"/>
    <w:rsid w:val="33801729"/>
    <w:rsid w:val="33881A10"/>
    <w:rsid w:val="33A42F41"/>
    <w:rsid w:val="33A84EC5"/>
    <w:rsid w:val="33B16B78"/>
    <w:rsid w:val="33CD006F"/>
    <w:rsid w:val="33D522B2"/>
    <w:rsid w:val="33D84BE6"/>
    <w:rsid w:val="33F26EF3"/>
    <w:rsid w:val="33F50068"/>
    <w:rsid w:val="34044E56"/>
    <w:rsid w:val="340A4036"/>
    <w:rsid w:val="343B33D7"/>
    <w:rsid w:val="34435BC2"/>
    <w:rsid w:val="345B4342"/>
    <w:rsid w:val="34716D10"/>
    <w:rsid w:val="347F6A9B"/>
    <w:rsid w:val="34817FC5"/>
    <w:rsid w:val="348F7828"/>
    <w:rsid w:val="34BB086D"/>
    <w:rsid w:val="34CB6321"/>
    <w:rsid w:val="34CF1F79"/>
    <w:rsid w:val="34D24680"/>
    <w:rsid w:val="34EF6C5E"/>
    <w:rsid w:val="34F514BE"/>
    <w:rsid w:val="3510435E"/>
    <w:rsid w:val="351E3857"/>
    <w:rsid w:val="352268F7"/>
    <w:rsid w:val="35371E6B"/>
    <w:rsid w:val="354C491A"/>
    <w:rsid w:val="354E473A"/>
    <w:rsid w:val="35645482"/>
    <w:rsid w:val="35652E3B"/>
    <w:rsid w:val="358565B5"/>
    <w:rsid w:val="35982FEB"/>
    <w:rsid w:val="35B51FD4"/>
    <w:rsid w:val="35B8517C"/>
    <w:rsid w:val="35BD25DC"/>
    <w:rsid w:val="35FD679D"/>
    <w:rsid w:val="365A0BD9"/>
    <w:rsid w:val="367A2F75"/>
    <w:rsid w:val="36BF32BE"/>
    <w:rsid w:val="36C13181"/>
    <w:rsid w:val="36C30E79"/>
    <w:rsid w:val="36CF5542"/>
    <w:rsid w:val="36DE3BA8"/>
    <w:rsid w:val="36F00848"/>
    <w:rsid w:val="36FB4456"/>
    <w:rsid w:val="3708011A"/>
    <w:rsid w:val="370A505E"/>
    <w:rsid w:val="370F0A43"/>
    <w:rsid w:val="37165AE0"/>
    <w:rsid w:val="37165EAA"/>
    <w:rsid w:val="37593596"/>
    <w:rsid w:val="37651943"/>
    <w:rsid w:val="377473D8"/>
    <w:rsid w:val="37AB0A1C"/>
    <w:rsid w:val="37B038A7"/>
    <w:rsid w:val="37CA22DD"/>
    <w:rsid w:val="37E64713"/>
    <w:rsid w:val="37F92A09"/>
    <w:rsid w:val="37FA33A4"/>
    <w:rsid w:val="38031C40"/>
    <w:rsid w:val="38102A67"/>
    <w:rsid w:val="384605F0"/>
    <w:rsid w:val="38653D34"/>
    <w:rsid w:val="38707A9C"/>
    <w:rsid w:val="38AE292D"/>
    <w:rsid w:val="38B1479A"/>
    <w:rsid w:val="38C84C79"/>
    <w:rsid w:val="38DD2DD0"/>
    <w:rsid w:val="38DD69E9"/>
    <w:rsid w:val="38FC2CC4"/>
    <w:rsid w:val="39000072"/>
    <w:rsid w:val="390D3B1C"/>
    <w:rsid w:val="39103271"/>
    <w:rsid w:val="39324E52"/>
    <w:rsid w:val="394004B6"/>
    <w:rsid w:val="39610935"/>
    <w:rsid w:val="396D17E3"/>
    <w:rsid w:val="39861724"/>
    <w:rsid w:val="398A54FA"/>
    <w:rsid w:val="398B158E"/>
    <w:rsid w:val="39962543"/>
    <w:rsid w:val="39A0584A"/>
    <w:rsid w:val="39BF0CD5"/>
    <w:rsid w:val="39C56FD0"/>
    <w:rsid w:val="39C70F27"/>
    <w:rsid w:val="39CB5D44"/>
    <w:rsid w:val="39D2390C"/>
    <w:rsid w:val="39DE67A3"/>
    <w:rsid w:val="39E81017"/>
    <w:rsid w:val="39FF358C"/>
    <w:rsid w:val="3A050DEB"/>
    <w:rsid w:val="3A093D36"/>
    <w:rsid w:val="3A0B020E"/>
    <w:rsid w:val="3A0F26D2"/>
    <w:rsid w:val="3A115088"/>
    <w:rsid w:val="3A1C3F30"/>
    <w:rsid w:val="3A54032D"/>
    <w:rsid w:val="3A7944B6"/>
    <w:rsid w:val="3A7D66CE"/>
    <w:rsid w:val="3A8337F7"/>
    <w:rsid w:val="3A87390D"/>
    <w:rsid w:val="3AD464AB"/>
    <w:rsid w:val="3AF03959"/>
    <w:rsid w:val="3AF57D57"/>
    <w:rsid w:val="3AF628B1"/>
    <w:rsid w:val="3B2A62B8"/>
    <w:rsid w:val="3B39116E"/>
    <w:rsid w:val="3B463A3B"/>
    <w:rsid w:val="3B4A33FA"/>
    <w:rsid w:val="3B4D7089"/>
    <w:rsid w:val="3B5604D5"/>
    <w:rsid w:val="3B6A1A6B"/>
    <w:rsid w:val="3B6D7FE4"/>
    <w:rsid w:val="3B720631"/>
    <w:rsid w:val="3B76524A"/>
    <w:rsid w:val="3B805961"/>
    <w:rsid w:val="3B914A09"/>
    <w:rsid w:val="3B9C702A"/>
    <w:rsid w:val="3B9E687D"/>
    <w:rsid w:val="3BA25713"/>
    <w:rsid w:val="3BBE5EAE"/>
    <w:rsid w:val="3BC91625"/>
    <w:rsid w:val="3BD65F3F"/>
    <w:rsid w:val="3BD918BF"/>
    <w:rsid w:val="3BF10B3D"/>
    <w:rsid w:val="3BF135C0"/>
    <w:rsid w:val="3C053571"/>
    <w:rsid w:val="3C1E5A73"/>
    <w:rsid w:val="3C33136B"/>
    <w:rsid w:val="3C3F4DE6"/>
    <w:rsid w:val="3C4817CF"/>
    <w:rsid w:val="3C5E5BCA"/>
    <w:rsid w:val="3C650257"/>
    <w:rsid w:val="3C706035"/>
    <w:rsid w:val="3C756CCE"/>
    <w:rsid w:val="3C777AB5"/>
    <w:rsid w:val="3C7D06EC"/>
    <w:rsid w:val="3CA2636A"/>
    <w:rsid w:val="3CB2531F"/>
    <w:rsid w:val="3CB30BF0"/>
    <w:rsid w:val="3CBD2BB9"/>
    <w:rsid w:val="3CC064BF"/>
    <w:rsid w:val="3CC6554C"/>
    <w:rsid w:val="3CC82E58"/>
    <w:rsid w:val="3CF9295F"/>
    <w:rsid w:val="3D086B3F"/>
    <w:rsid w:val="3D0E6729"/>
    <w:rsid w:val="3D175288"/>
    <w:rsid w:val="3D1B2046"/>
    <w:rsid w:val="3D2079E3"/>
    <w:rsid w:val="3D2844C1"/>
    <w:rsid w:val="3D2B057B"/>
    <w:rsid w:val="3D3D411E"/>
    <w:rsid w:val="3D695597"/>
    <w:rsid w:val="3D726022"/>
    <w:rsid w:val="3D7B06EF"/>
    <w:rsid w:val="3D7B0CBB"/>
    <w:rsid w:val="3D832593"/>
    <w:rsid w:val="3D933614"/>
    <w:rsid w:val="3DAD404E"/>
    <w:rsid w:val="3DF31CFE"/>
    <w:rsid w:val="3DF65002"/>
    <w:rsid w:val="3E0003B9"/>
    <w:rsid w:val="3E1755D4"/>
    <w:rsid w:val="3E20561E"/>
    <w:rsid w:val="3E2A7D9F"/>
    <w:rsid w:val="3E383973"/>
    <w:rsid w:val="3E425174"/>
    <w:rsid w:val="3E514ABC"/>
    <w:rsid w:val="3EAE5953"/>
    <w:rsid w:val="3EAE708C"/>
    <w:rsid w:val="3ECC1CC2"/>
    <w:rsid w:val="3ECC501F"/>
    <w:rsid w:val="3EE36B45"/>
    <w:rsid w:val="3EEF5897"/>
    <w:rsid w:val="3EFD6125"/>
    <w:rsid w:val="3F0742DF"/>
    <w:rsid w:val="3F0B677C"/>
    <w:rsid w:val="3F153BA9"/>
    <w:rsid w:val="3F514678"/>
    <w:rsid w:val="3F5A2777"/>
    <w:rsid w:val="3F70527C"/>
    <w:rsid w:val="3F730945"/>
    <w:rsid w:val="3F732569"/>
    <w:rsid w:val="3F7C79F8"/>
    <w:rsid w:val="3F8D11BF"/>
    <w:rsid w:val="3F8E596E"/>
    <w:rsid w:val="3F9E7C96"/>
    <w:rsid w:val="3FB75545"/>
    <w:rsid w:val="3FBC527D"/>
    <w:rsid w:val="3FCF2978"/>
    <w:rsid w:val="3FD81228"/>
    <w:rsid w:val="3FDF77B3"/>
    <w:rsid w:val="3FE102A8"/>
    <w:rsid w:val="40005A64"/>
    <w:rsid w:val="401410DE"/>
    <w:rsid w:val="40366233"/>
    <w:rsid w:val="404D72D1"/>
    <w:rsid w:val="405F2FA9"/>
    <w:rsid w:val="40840386"/>
    <w:rsid w:val="408606E5"/>
    <w:rsid w:val="409050E6"/>
    <w:rsid w:val="40960104"/>
    <w:rsid w:val="40AA6EBA"/>
    <w:rsid w:val="40AE5B0D"/>
    <w:rsid w:val="40CE22B6"/>
    <w:rsid w:val="40DD322D"/>
    <w:rsid w:val="40F72B0C"/>
    <w:rsid w:val="413332AB"/>
    <w:rsid w:val="4148659F"/>
    <w:rsid w:val="414B5147"/>
    <w:rsid w:val="41633DC4"/>
    <w:rsid w:val="416C6A2E"/>
    <w:rsid w:val="416D297C"/>
    <w:rsid w:val="41880B70"/>
    <w:rsid w:val="41A87F31"/>
    <w:rsid w:val="41AA5BF3"/>
    <w:rsid w:val="41AF0D4C"/>
    <w:rsid w:val="41BC7ECB"/>
    <w:rsid w:val="4233678E"/>
    <w:rsid w:val="42370C5F"/>
    <w:rsid w:val="42481879"/>
    <w:rsid w:val="42551F55"/>
    <w:rsid w:val="428A008A"/>
    <w:rsid w:val="429468A4"/>
    <w:rsid w:val="4295610A"/>
    <w:rsid w:val="42CC3F65"/>
    <w:rsid w:val="42D65310"/>
    <w:rsid w:val="42DC752B"/>
    <w:rsid w:val="42DD499A"/>
    <w:rsid w:val="42EB7094"/>
    <w:rsid w:val="42EE47DF"/>
    <w:rsid w:val="42F506F0"/>
    <w:rsid w:val="43233B7D"/>
    <w:rsid w:val="435744E6"/>
    <w:rsid w:val="43584D33"/>
    <w:rsid w:val="43593AA8"/>
    <w:rsid w:val="436173A6"/>
    <w:rsid w:val="436735E3"/>
    <w:rsid w:val="43694029"/>
    <w:rsid w:val="43702294"/>
    <w:rsid w:val="4388759C"/>
    <w:rsid w:val="43991ACB"/>
    <w:rsid w:val="43A1341E"/>
    <w:rsid w:val="43BE1E05"/>
    <w:rsid w:val="43D17438"/>
    <w:rsid w:val="43DA144D"/>
    <w:rsid w:val="43EA4D2F"/>
    <w:rsid w:val="43F95F16"/>
    <w:rsid w:val="43FD39FD"/>
    <w:rsid w:val="44183F38"/>
    <w:rsid w:val="4422762E"/>
    <w:rsid w:val="44361BF4"/>
    <w:rsid w:val="443C7AB9"/>
    <w:rsid w:val="443F2B5C"/>
    <w:rsid w:val="44460BF5"/>
    <w:rsid w:val="44682470"/>
    <w:rsid w:val="446915AF"/>
    <w:rsid w:val="446F7CD3"/>
    <w:rsid w:val="447B32C9"/>
    <w:rsid w:val="44854157"/>
    <w:rsid w:val="44B47655"/>
    <w:rsid w:val="44D55E1D"/>
    <w:rsid w:val="4509639D"/>
    <w:rsid w:val="45111EC7"/>
    <w:rsid w:val="45157E3E"/>
    <w:rsid w:val="45195760"/>
    <w:rsid w:val="452269EC"/>
    <w:rsid w:val="454A517B"/>
    <w:rsid w:val="4551149B"/>
    <w:rsid w:val="456147D2"/>
    <w:rsid w:val="45690CE4"/>
    <w:rsid w:val="45825A90"/>
    <w:rsid w:val="458659B5"/>
    <w:rsid w:val="45937E02"/>
    <w:rsid w:val="45945AEB"/>
    <w:rsid w:val="45946B50"/>
    <w:rsid w:val="45A44CB0"/>
    <w:rsid w:val="45AC3805"/>
    <w:rsid w:val="45AD70DD"/>
    <w:rsid w:val="45B361BF"/>
    <w:rsid w:val="45CD6DFC"/>
    <w:rsid w:val="45CE71A2"/>
    <w:rsid w:val="45D04AEF"/>
    <w:rsid w:val="45EE55AF"/>
    <w:rsid w:val="45F5106D"/>
    <w:rsid w:val="460F6EAC"/>
    <w:rsid w:val="466A5865"/>
    <w:rsid w:val="467F362C"/>
    <w:rsid w:val="46860928"/>
    <w:rsid w:val="46B134B2"/>
    <w:rsid w:val="46B92F80"/>
    <w:rsid w:val="46C0497F"/>
    <w:rsid w:val="46D364B0"/>
    <w:rsid w:val="46D9452B"/>
    <w:rsid w:val="46DD6D1B"/>
    <w:rsid w:val="46E13B1B"/>
    <w:rsid w:val="47082131"/>
    <w:rsid w:val="470A71EA"/>
    <w:rsid w:val="47221951"/>
    <w:rsid w:val="472821EA"/>
    <w:rsid w:val="472B5239"/>
    <w:rsid w:val="47313511"/>
    <w:rsid w:val="47326F41"/>
    <w:rsid w:val="474743CD"/>
    <w:rsid w:val="47515CD4"/>
    <w:rsid w:val="475939F0"/>
    <w:rsid w:val="476D35EA"/>
    <w:rsid w:val="4776365A"/>
    <w:rsid w:val="477913CC"/>
    <w:rsid w:val="47795006"/>
    <w:rsid w:val="477A7A11"/>
    <w:rsid w:val="477B5CE6"/>
    <w:rsid w:val="477E1EED"/>
    <w:rsid w:val="47870543"/>
    <w:rsid w:val="47A62870"/>
    <w:rsid w:val="47B2061B"/>
    <w:rsid w:val="47BE4C39"/>
    <w:rsid w:val="47DF5304"/>
    <w:rsid w:val="47E332C2"/>
    <w:rsid w:val="47F84C04"/>
    <w:rsid w:val="48293DBD"/>
    <w:rsid w:val="4832396B"/>
    <w:rsid w:val="485061EC"/>
    <w:rsid w:val="4856375E"/>
    <w:rsid w:val="48774DE9"/>
    <w:rsid w:val="487F57B0"/>
    <w:rsid w:val="487F762B"/>
    <w:rsid w:val="488A6227"/>
    <w:rsid w:val="48946DE8"/>
    <w:rsid w:val="48C74E77"/>
    <w:rsid w:val="48C769CB"/>
    <w:rsid w:val="48CA35E1"/>
    <w:rsid w:val="48CE369A"/>
    <w:rsid w:val="48D30220"/>
    <w:rsid w:val="48D4048A"/>
    <w:rsid w:val="48E84B39"/>
    <w:rsid w:val="490620B6"/>
    <w:rsid w:val="493A044B"/>
    <w:rsid w:val="494F5CB1"/>
    <w:rsid w:val="49624FE8"/>
    <w:rsid w:val="49696BA7"/>
    <w:rsid w:val="49883A40"/>
    <w:rsid w:val="49AF38DC"/>
    <w:rsid w:val="49B063F3"/>
    <w:rsid w:val="49C10457"/>
    <w:rsid w:val="49DE0A77"/>
    <w:rsid w:val="49E551D5"/>
    <w:rsid w:val="49F16A0E"/>
    <w:rsid w:val="4A041F1D"/>
    <w:rsid w:val="4A0756A0"/>
    <w:rsid w:val="4A0D71FF"/>
    <w:rsid w:val="4A37027D"/>
    <w:rsid w:val="4A497190"/>
    <w:rsid w:val="4A6336E2"/>
    <w:rsid w:val="4A6B7B78"/>
    <w:rsid w:val="4A851FA4"/>
    <w:rsid w:val="4A94131B"/>
    <w:rsid w:val="4A98658F"/>
    <w:rsid w:val="4AB02A96"/>
    <w:rsid w:val="4AC920E5"/>
    <w:rsid w:val="4ACD04DB"/>
    <w:rsid w:val="4AD160A9"/>
    <w:rsid w:val="4AE92A53"/>
    <w:rsid w:val="4B0A3533"/>
    <w:rsid w:val="4B1B3847"/>
    <w:rsid w:val="4B2358E3"/>
    <w:rsid w:val="4B2B593D"/>
    <w:rsid w:val="4B2C4703"/>
    <w:rsid w:val="4B310E0B"/>
    <w:rsid w:val="4B3B5752"/>
    <w:rsid w:val="4B41240D"/>
    <w:rsid w:val="4B4B2B8E"/>
    <w:rsid w:val="4B6B77BB"/>
    <w:rsid w:val="4B6C26CB"/>
    <w:rsid w:val="4B731510"/>
    <w:rsid w:val="4B936392"/>
    <w:rsid w:val="4BB04D04"/>
    <w:rsid w:val="4BB3083E"/>
    <w:rsid w:val="4BC2504C"/>
    <w:rsid w:val="4BCB17D3"/>
    <w:rsid w:val="4BCB30CE"/>
    <w:rsid w:val="4C1A60BD"/>
    <w:rsid w:val="4C436FF7"/>
    <w:rsid w:val="4C4452CA"/>
    <w:rsid w:val="4C5A13BB"/>
    <w:rsid w:val="4C5A203C"/>
    <w:rsid w:val="4C6F6895"/>
    <w:rsid w:val="4C717681"/>
    <w:rsid w:val="4C8A5DED"/>
    <w:rsid w:val="4C971E00"/>
    <w:rsid w:val="4CAB5883"/>
    <w:rsid w:val="4CBD4F86"/>
    <w:rsid w:val="4CC64189"/>
    <w:rsid w:val="4CDD5268"/>
    <w:rsid w:val="4CEC595B"/>
    <w:rsid w:val="4CFF6E03"/>
    <w:rsid w:val="4D0A508A"/>
    <w:rsid w:val="4D1D042F"/>
    <w:rsid w:val="4D2759EA"/>
    <w:rsid w:val="4D3633A6"/>
    <w:rsid w:val="4D453539"/>
    <w:rsid w:val="4D541C97"/>
    <w:rsid w:val="4D58477C"/>
    <w:rsid w:val="4D645435"/>
    <w:rsid w:val="4DC0343B"/>
    <w:rsid w:val="4DC4494F"/>
    <w:rsid w:val="4DC603C1"/>
    <w:rsid w:val="4DCB096F"/>
    <w:rsid w:val="4DCB4840"/>
    <w:rsid w:val="4DE36A67"/>
    <w:rsid w:val="4DEF0544"/>
    <w:rsid w:val="4DF83E09"/>
    <w:rsid w:val="4E163C31"/>
    <w:rsid w:val="4E5019A6"/>
    <w:rsid w:val="4E63012D"/>
    <w:rsid w:val="4E68635D"/>
    <w:rsid w:val="4E711598"/>
    <w:rsid w:val="4E744401"/>
    <w:rsid w:val="4E752C2F"/>
    <w:rsid w:val="4E773FD8"/>
    <w:rsid w:val="4E93473D"/>
    <w:rsid w:val="4E937D44"/>
    <w:rsid w:val="4E943B31"/>
    <w:rsid w:val="4E96392F"/>
    <w:rsid w:val="4E980AEB"/>
    <w:rsid w:val="4E9B3283"/>
    <w:rsid w:val="4EA93A38"/>
    <w:rsid w:val="4EC213C5"/>
    <w:rsid w:val="4EC525D7"/>
    <w:rsid w:val="4EC63EA2"/>
    <w:rsid w:val="4ED66C6B"/>
    <w:rsid w:val="4EDD08D0"/>
    <w:rsid w:val="4EE6597D"/>
    <w:rsid w:val="4EE7054E"/>
    <w:rsid w:val="4EEE2484"/>
    <w:rsid w:val="4F2873B6"/>
    <w:rsid w:val="4F2D5C87"/>
    <w:rsid w:val="4F434D4C"/>
    <w:rsid w:val="4F4E3E25"/>
    <w:rsid w:val="4F4F3EB9"/>
    <w:rsid w:val="4F633A28"/>
    <w:rsid w:val="4F6613C8"/>
    <w:rsid w:val="4F6A4E44"/>
    <w:rsid w:val="4F7E30A8"/>
    <w:rsid w:val="4F9C22B9"/>
    <w:rsid w:val="4FA831EA"/>
    <w:rsid w:val="4FA86C8B"/>
    <w:rsid w:val="4FAB4A47"/>
    <w:rsid w:val="4FC87C24"/>
    <w:rsid w:val="50012402"/>
    <w:rsid w:val="500B4EC0"/>
    <w:rsid w:val="50264664"/>
    <w:rsid w:val="50375A1D"/>
    <w:rsid w:val="50474BE6"/>
    <w:rsid w:val="505B1411"/>
    <w:rsid w:val="50664C99"/>
    <w:rsid w:val="50700992"/>
    <w:rsid w:val="507B5258"/>
    <w:rsid w:val="50891E05"/>
    <w:rsid w:val="50907D07"/>
    <w:rsid w:val="50C15717"/>
    <w:rsid w:val="50D31DDA"/>
    <w:rsid w:val="50E6193E"/>
    <w:rsid w:val="513B0B5F"/>
    <w:rsid w:val="514A00AF"/>
    <w:rsid w:val="516B64AC"/>
    <w:rsid w:val="51A1167C"/>
    <w:rsid w:val="51A373E7"/>
    <w:rsid w:val="51A74D71"/>
    <w:rsid w:val="51BE30DC"/>
    <w:rsid w:val="51DF69C6"/>
    <w:rsid w:val="51E03E15"/>
    <w:rsid w:val="51E14C8F"/>
    <w:rsid w:val="51EF5792"/>
    <w:rsid w:val="520457E3"/>
    <w:rsid w:val="52193591"/>
    <w:rsid w:val="52194385"/>
    <w:rsid w:val="52237949"/>
    <w:rsid w:val="52337A4D"/>
    <w:rsid w:val="523677D1"/>
    <w:rsid w:val="52387DE8"/>
    <w:rsid w:val="523A362C"/>
    <w:rsid w:val="523C628C"/>
    <w:rsid w:val="52495BB9"/>
    <w:rsid w:val="524D1BEF"/>
    <w:rsid w:val="52604311"/>
    <w:rsid w:val="52805406"/>
    <w:rsid w:val="528D79EF"/>
    <w:rsid w:val="529974DC"/>
    <w:rsid w:val="529F7815"/>
    <w:rsid w:val="52C23214"/>
    <w:rsid w:val="52CE7992"/>
    <w:rsid w:val="52FF73C2"/>
    <w:rsid w:val="530A5D48"/>
    <w:rsid w:val="532B3E83"/>
    <w:rsid w:val="533046E3"/>
    <w:rsid w:val="533878D4"/>
    <w:rsid w:val="535C3BC3"/>
    <w:rsid w:val="53725533"/>
    <w:rsid w:val="53733FCA"/>
    <w:rsid w:val="537C4F1C"/>
    <w:rsid w:val="539C150B"/>
    <w:rsid w:val="539E62D4"/>
    <w:rsid w:val="53AA1949"/>
    <w:rsid w:val="53C04295"/>
    <w:rsid w:val="53CC6C76"/>
    <w:rsid w:val="53E34555"/>
    <w:rsid w:val="53ED79CC"/>
    <w:rsid w:val="540222C5"/>
    <w:rsid w:val="54293EFC"/>
    <w:rsid w:val="54412B77"/>
    <w:rsid w:val="545E63B1"/>
    <w:rsid w:val="54613A7B"/>
    <w:rsid w:val="54764062"/>
    <w:rsid w:val="54764890"/>
    <w:rsid w:val="548A5D2C"/>
    <w:rsid w:val="549B7C44"/>
    <w:rsid w:val="54A27B91"/>
    <w:rsid w:val="54AE642F"/>
    <w:rsid w:val="54B87DF7"/>
    <w:rsid w:val="54E8506A"/>
    <w:rsid w:val="54F650AF"/>
    <w:rsid w:val="54F94F16"/>
    <w:rsid w:val="54F973B4"/>
    <w:rsid w:val="55053182"/>
    <w:rsid w:val="5528094A"/>
    <w:rsid w:val="5531340F"/>
    <w:rsid w:val="5534771C"/>
    <w:rsid w:val="55362C5D"/>
    <w:rsid w:val="55392055"/>
    <w:rsid w:val="5541782F"/>
    <w:rsid w:val="55666D3D"/>
    <w:rsid w:val="5569054F"/>
    <w:rsid w:val="55714A07"/>
    <w:rsid w:val="557E3C8D"/>
    <w:rsid w:val="558041A0"/>
    <w:rsid w:val="55DA3E1D"/>
    <w:rsid w:val="55DC6623"/>
    <w:rsid w:val="55DD1E8D"/>
    <w:rsid w:val="55F46A6E"/>
    <w:rsid w:val="56282B11"/>
    <w:rsid w:val="563C00B7"/>
    <w:rsid w:val="5657245B"/>
    <w:rsid w:val="565D53A9"/>
    <w:rsid w:val="5676650C"/>
    <w:rsid w:val="567D4740"/>
    <w:rsid w:val="569D1D49"/>
    <w:rsid w:val="56A94965"/>
    <w:rsid w:val="56B5723A"/>
    <w:rsid w:val="56BD15B5"/>
    <w:rsid w:val="56D3099E"/>
    <w:rsid w:val="56E70AEB"/>
    <w:rsid w:val="56F3008E"/>
    <w:rsid w:val="57110CF7"/>
    <w:rsid w:val="57244378"/>
    <w:rsid w:val="572900B0"/>
    <w:rsid w:val="57317CFC"/>
    <w:rsid w:val="573D3FF5"/>
    <w:rsid w:val="57411377"/>
    <w:rsid w:val="574115C2"/>
    <w:rsid w:val="57493F9E"/>
    <w:rsid w:val="57854A3A"/>
    <w:rsid w:val="578775D2"/>
    <w:rsid w:val="578D6A2C"/>
    <w:rsid w:val="57922AEE"/>
    <w:rsid w:val="5797667D"/>
    <w:rsid w:val="57AB0B61"/>
    <w:rsid w:val="57C033C9"/>
    <w:rsid w:val="57D95803"/>
    <w:rsid w:val="57E14E6D"/>
    <w:rsid w:val="57FE3F4F"/>
    <w:rsid w:val="5807604C"/>
    <w:rsid w:val="580C32E7"/>
    <w:rsid w:val="5810468E"/>
    <w:rsid w:val="58262F88"/>
    <w:rsid w:val="58340645"/>
    <w:rsid w:val="588E7A80"/>
    <w:rsid w:val="58954F6D"/>
    <w:rsid w:val="589E5C02"/>
    <w:rsid w:val="58C2622F"/>
    <w:rsid w:val="58C421CE"/>
    <w:rsid w:val="58DA7FB5"/>
    <w:rsid w:val="58DB496D"/>
    <w:rsid w:val="58F66B47"/>
    <w:rsid w:val="592F0A24"/>
    <w:rsid w:val="59445A2E"/>
    <w:rsid w:val="59486852"/>
    <w:rsid w:val="59540FA4"/>
    <w:rsid w:val="595D1820"/>
    <w:rsid w:val="595F6E37"/>
    <w:rsid w:val="596B67E7"/>
    <w:rsid w:val="596C50AB"/>
    <w:rsid w:val="59720526"/>
    <w:rsid w:val="59872D86"/>
    <w:rsid w:val="599B0C5E"/>
    <w:rsid w:val="59B95869"/>
    <w:rsid w:val="59C15CFA"/>
    <w:rsid w:val="59C7048B"/>
    <w:rsid w:val="59C87D9A"/>
    <w:rsid w:val="59CC27D5"/>
    <w:rsid w:val="59E164BE"/>
    <w:rsid w:val="5A0F7784"/>
    <w:rsid w:val="5A3F7DA2"/>
    <w:rsid w:val="5A454368"/>
    <w:rsid w:val="5A7549FB"/>
    <w:rsid w:val="5A845F60"/>
    <w:rsid w:val="5A8561BE"/>
    <w:rsid w:val="5AC6348B"/>
    <w:rsid w:val="5AC83666"/>
    <w:rsid w:val="5AD430F6"/>
    <w:rsid w:val="5AF1450D"/>
    <w:rsid w:val="5AFC14C6"/>
    <w:rsid w:val="5B0D3434"/>
    <w:rsid w:val="5B384B4D"/>
    <w:rsid w:val="5B3D11CF"/>
    <w:rsid w:val="5B4D2CC7"/>
    <w:rsid w:val="5B7C5C20"/>
    <w:rsid w:val="5B94004E"/>
    <w:rsid w:val="5BAA2DEB"/>
    <w:rsid w:val="5BBE5B98"/>
    <w:rsid w:val="5BC2471B"/>
    <w:rsid w:val="5BF07B2B"/>
    <w:rsid w:val="5C0B270C"/>
    <w:rsid w:val="5C1807AF"/>
    <w:rsid w:val="5C2F49FF"/>
    <w:rsid w:val="5C3F5EAE"/>
    <w:rsid w:val="5C487B23"/>
    <w:rsid w:val="5C5171A2"/>
    <w:rsid w:val="5C533FE2"/>
    <w:rsid w:val="5C607914"/>
    <w:rsid w:val="5C640F95"/>
    <w:rsid w:val="5C6A01AA"/>
    <w:rsid w:val="5C7B6269"/>
    <w:rsid w:val="5C80415C"/>
    <w:rsid w:val="5CA276F9"/>
    <w:rsid w:val="5CBB0245"/>
    <w:rsid w:val="5CC61742"/>
    <w:rsid w:val="5CF01180"/>
    <w:rsid w:val="5D0C59B1"/>
    <w:rsid w:val="5D1638FF"/>
    <w:rsid w:val="5D2A00CF"/>
    <w:rsid w:val="5D712DC5"/>
    <w:rsid w:val="5D8F6F6C"/>
    <w:rsid w:val="5DB00DE9"/>
    <w:rsid w:val="5DBC67F1"/>
    <w:rsid w:val="5DE02ED7"/>
    <w:rsid w:val="5DF70839"/>
    <w:rsid w:val="5E0139C7"/>
    <w:rsid w:val="5E0C6F0B"/>
    <w:rsid w:val="5E0F4028"/>
    <w:rsid w:val="5E187E29"/>
    <w:rsid w:val="5E423778"/>
    <w:rsid w:val="5E5A3E57"/>
    <w:rsid w:val="5E9326D6"/>
    <w:rsid w:val="5EA27C90"/>
    <w:rsid w:val="5EF175AD"/>
    <w:rsid w:val="5F0C06C5"/>
    <w:rsid w:val="5F187E14"/>
    <w:rsid w:val="5F215D4C"/>
    <w:rsid w:val="5F255DF3"/>
    <w:rsid w:val="5F38038D"/>
    <w:rsid w:val="5F533EF5"/>
    <w:rsid w:val="5F53448A"/>
    <w:rsid w:val="5F8374B8"/>
    <w:rsid w:val="5F8E0B6B"/>
    <w:rsid w:val="5F922D4C"/>
    <w:rsid w:val="5F9B0CE4"/>
    <w:rsid w:val="5FAB7F02"/>
    <w:rsid w:val="5FB447A3"/>
    <w:rsid w:val="5FBE6A29"/>
    <w:rsid w:val="5FF553F2"/>
    <w:rsid w:val="5FF90017"/>
    <w:rsid w:val="60036474"/>
    <w:rsid w:val="601D7F27"/>
    <w:rsid w:val="606745E7"/>
    <w:rsid w:val="60677997"/>
    <w:rsid w:val="606F43BE"/>
    <w:rsid w:val="60994878"/>
    <w:rsid w:val="609F52EF"/>
    <w:rsid w:val="60B34D5F"/>
    <w:rsid w:val="60B81160"/>
    <w:rsid w:val="60BB0DE1"/>
    <w:rsid w:val="60C63ED7"/>
    <w:rsid w:val="60D44DB9"/>
    <w:rsid w:val="60D61947"/>
    <w:rsid w:val="60D85CE5"/>
    <w:rsid w:val="60E12DE5"/>
    <w:rsid w:val="60FE3609"/>
    <w:rsid w:val="61067479"/>
    <w:rsid w:val="61115374"/>
    <w:rsid w:val="61282522"/>
    <w:rsid w:val="612954F3"/>
    <w:rsid w:val="613A587D"/>
    <w:rsid w:val="61465C04"/>
    <w:rsid w:val="615D4E6D"/>
    <w:rsid w:val="61614F1E"/>
    <w:rsid w:val="616811A9"/>
    <w:rsid w:val="61716A79"/>
    <w:rsid w:val="61767571"/>
    <w:rsid w:val="61803DAF"/>
    <w:rsid w:val="618522CC"/>
    <w:rsid w:val="61DA714A"/>
    <w:rsid w:val="61F469F2"/>
    <w:rsid w:val="620D4F10"/>
    <w:rsid w:val="62315A35"/>
    <w:rsid w:val="62391E0E"/>
    <w:rsid w:val="624F0239"/>
    <w:rsid w:val="625B5693"/>
    <w:rsid w:val="62977E7A"/>
    <w:rsid w:val="62B03FDA"/>
    <w:rsid w:val="62B64629"/>
    <w:rsid w:val="62CA07BF"/>
    <w:rsid w:val="62EE7EE6"/>
    <w:rsid w:val="633158EA"/>
    <w:rsid w:val="63375B74"/>
    <w:rsid w:val="634C2BE2"/>
    <w:rsid w:val="63510BC7"/>
    <w:rsid w:val="63570141"/>
    <w:rsid w:val="639C600B"/>
    <w:rsid w:val="63A45745"/>
    <w:rsid w:val="63A64C5D"/>
    <w:rsid w:val="63AB565F"/>
    <w:rsid w:val="63C41880"/>
    <w:rsid w:val="63C6393F"/>
    <w:rsid w:val="63CD7D6A"/>
    <w:rsid w:val="63D6087A"/>
    <w:rsid w:val="63FA2D5F"/>
    <w:rsid w:val="64115F7D"/>
    <w:rsid w:val="64193236"/>
    <w:rsid w:val="641F3125"/>
    <w:rsid w:val="641F7E93"/>
    <w:rsid w:val="64207D74"/>
    <w:rsid w:val="643877EC"/>
    <w:rsid w:val="643C4998"/>
    <w:rsid w:val="643E7200"/>
    <w:rsid w:val="646016B4"/>
    <w:rsid w:val="64621A0C"/>
    <w:rsid w:val="64653C90"/>
    <w:rsid w:val="64662328"/>
    <w:rsid w:val="64C14784"/>
    <w:rsid w:val="64C768F3"/>
    <w:rsid w:val="64CA2CA3"/>
    <w:rsid w:val="64D40E37"/>
    <w:rsid w:val="65066269"/>
    <w:rsid w:val="6514560C"/>
    <w:rsid w:val="651A6E26"/>
    <w:rsid w:val="6524075C"/>
    <w:rsid w:val="653114F8"/>
    <w:rsid w:val="6548274E"/>
    <w:rsid w:val="6549559E"/>
    <w:rsid w:val="655866DB"/>
    <w:rsid w:val="65760816"/>
    <w:rsid w:val="657727CF"/>
    <w:rsid w:val="658D187E"/>
    <w:rsid w:val="6595739E"/>
    <w:rsid w:val="65A362EE"/>
    <w:rsid w:val="65B76AEE"/>
    <w:rsid w:val="65C85F01"/>
    <w:rsid w:val="65CA067E"/>
    <w:rsid w:val="65E9794D"/>
    <w:rsid w:val="65EA597E"/>
    <w:rsid w:val="65FF4738"/>
    <w:rsid w:val="66113550"/>
    <w:rsid w:val="6623235C"/>
    <w:rsid w:val="66295BF6"/>
    <w:rsid w:val="66320367"/>
    <w:rsid w:val="663C27E3"/>
    <w:rsid w:val="664151CD"/>
    <w:rsid w:val="665A32CB"/>
    <w:rsid w:val="667401F7"/>
    <w:rsid w:val="66751E28"/>
    <w:rsid w:val="667A39B5"/>
    <w:rsid w:val="66AA2F61"/>
    <w:rsid w:val="66B458BA"/>
    <w:rsid w:val="66DC440A"/>
    <w:rsid w:val="670D2FBA"/>
    <w:rsid w:val="670F41C7"/>
    <w:rsid w:val="6712029B"/>
    <w:rsid w:val="671461D4"/>
    <w:rsid w:val="6722097C"/>
    <w:rsid w:val="672F5CB0"/>
    <w:rsid w:val="674F5A5A"/>
    <w:rsid w:val="6762693A"/>
    <w:rsid w:val="67694F3C"/>
    <w:rsid w:val="6780756A"/>
    <w:rsid w:val="6781187E"/>
    <w:rsid w:val="67926771"/>
    <w:rsid w:val="67B5390B"/>
    <w:rsid w:val="67C2021C"/>
    <w:rsid w:val="67C2438A"/>
    <w:rsid w:val="67DE39A3"/>
    <w:rsid w:val="67F94859"/>
    <w:rsid w:val="68101318"/>
    <w:rsid w:val="68351369"/>
    <w:rsid w:val="6864706E"/>
    <w:rsid w:val="68982AC3"/>
    <w:rsid w:val="68A600B5"/>
    <w:rsid w:val="68C40351"/>
    <w:rsid w:val="68CD4F3D"/>
    <w:rsid w:val="68DA5E8F"/>
    <w:rsid w:val="68E43503"/>
    <w:rsid w:val="68EF6D84"/>
    <w:rsid w:val="68FF678B"/>
    <w:rsid w:val="690616EB"/>
    <w:rsid w:val="690B4547"/>
    <w:rsid w:val="690F4A86"/>
    <w:rsid w:val="6915071B"/>
    <w:rsid w:val="69512922"/>
    <w:rsid w:val="69931988"/>
    <w:rsid w:val="69A015A7"/>
    <w:rsid w:val="69BA424B"/>
    <w:rsid w:val="69CE0260"/>
    <w:rsid w:val="69DA628E"/>
    <w:rsid w:val="69E43619"/>
    <w:rsid w:val="69EE289A"/>
    <w:rsid w:val="69F13D2E"/>
    <w:rsid w:val="6A007D55"/>
    <w:rsid w:val="6A0B4F9B"/>
    <w:rsid w:val="6A13424C"/>
    <w:rsid w:val="6A170BB2"/>
    <w:rsid w:val="6A4F2EA2"/>
    <w:rsid w:val="6A56434D"/>
    <w:rsid w:val="6A693BBC"/>
    <w:rsid w:val="6A7D61F6"/>
    <w:rsid w:val="6A9202F1"/>
    <w:rsid w:val="6A947A4E"/>
    <w:rsid w:val="6A9519BB"/>
    <w:rsid w:val="6A971772"/>
    <w:rsid w:val="6AA66AB9"/>
    <w:rsid w:val="6AB2003E"/>
    <w:rsid w:val="6ABE1BAF"/>
    <w:rsid w:val="6AC85E7F"/>
    <w:rsid w:val="6ACA17B4"/>
    <w:rsid w:val="6AE3382A"/>
    <w:rsid w:val="6B31288E"/>
    <w:rsid w:val="6B5D27E5"/>
    <w:rsid w:val="6B76731B"/>
    <w:rsid w:val="6B7E1FB9"/>
    <w:rsid w:val="6B814EF0"/>
    <w:rsid w:val="6B8F216E"/>
    <w:rsid w:val="6B92176D"/>
    <w:rsid w:val="6BB3540C"/>
    <w:rsid w:val="6BBA0594"/>
    <w:rsid w:val="6BC03A75"/>
    <w:rsid w:val="6BC96264"/>
    <w:rsid w:val="6BDE4054"/>
    <w:rsid w:val="6C0D7041"/>
    <w:rsid w:val="6C2D3278"/>
    <w:rsid w:val="6C3038BB"/>
    <w:rsid w:val="6C31441D"/>
    <w:rsid w:val="6C417D6D"/>
    <w:rsid w:val="6C7B72DC"/>
    <w:rsid w:val="6C7D2DDC"/>
    <w:rsid w:val="6CA72DBB"/>
    <w:rsid w:val="6CAF5890"/>
    <w:rsid w:val="6CB07D5E"/>
    <w:rsid w:val="6CB4534E"/>
    <w:rsid w:val="6CC37B9C"/>
    <w:rsid w:val="6CCB0F06"/>
    <w:rsid w:val="6CDB42AA"/>
    <w:rsid w:val="6CEF4C46"/>
    <w:rsid w:val="6CF21FD3"/>
    <w:rsid w:val="6CF759FD"/>
    <w:rsid w:val="6D04779C"/>
    <w:rsid w:val="6D3C64DB"/>
    <w:rsid w:val="6D4D3954"/>
    <w:rsid w:val="6D6D0797"/>
    <w:rsid w:val="6D720532"/>
    <w:rsid w:val="6D734A8D"/>
    <w:rsid w:val="6D79494A"/>
    <w:rsid w:val="6D7F01E1"/>
    <w:rsid w:val="6D806EE0"/>
    <w:rsid w:val="6D853B8B"/>
    <w:rsid w:val="6D8C11B7"/>
    <w:rsid w:val="6D901C87"/>
    <w:rsid w:val="6DA233BB"/>
    <w:rsid w:val="6DC73630"/>
    <w:rsid w:val="6DD6259E"/>
    <w:rsid w:val="6DE8463F"/>
    <w:rsid w:val="6DEA4328"/>
    <w:rsid w:val="6DF43104"/>
    <w:rsid w:val="6DFF6769"/>
    <w:rsid w:val="6E0F42D7"/>
    <w:rsid w:val="6E10520E"/>
    <w:rsid w:val="6E383560"/>
    <w:rsid w:val="6E3C75E1"/>
    <w:rsid w:val="6E5E249C"/>
    <w:rsid w:val="6E6A2CCE"/>
    <w:rsid w:val="6E7D7914"/>
    <w:rsid w:val="6E803FAB"/>
    <w:rsid w:val="6E980058"/>
    <w:rsid w:val="6E9D1902"/>
    <w:rsid w:val="6EA04D98"/>
    <w:rsid w:val="6EA176A7"/>
    <w:rsid w:val="6EB66255"/>
    <w:rsid w:val="6F4740A1"/>
    <w:rsid w:val="6F9506CD"/>
    <w:rsid w:val="6F995D7A"/>
    <w:rsid w:val="6F9F4E1C"/>
    <w:rsid w:val="6FA33E02"/>
    <w:rsid w:val="6FBE75E3"/>
    <w:rsid w:val="6FC841B3"/>
    <w:rsid w:val="6FD13E69"/>
    <w:rsid w:val="700329CF"/>
    <w:rsid w:val="701350E9"/>
    <w:rsid w:val="70193B84"/>
    <w:rsid w:val="70473147"/>
    <w:rsid w:val="70601A20"/>
    <w:rsid w:val="70802A36"/>
    <w:rsid w:val="7098160C"/>
    <w:rsid w:val="709D68B7"/>
    <w:rsid w:val="70A57956"/>
    <w:rsid w:val="70C51232"/>
    <w:rsid w:val="70D03477"/>
    <w:rsid w:val="711552EE"/>
    <w:rsid w:val="7136046B"/>
    <w:rsid w:val="71385225"/>
    <w:rsid w:val="713877D9"/>
    <w:rsid w:val="7181502C"/>
    <w:rsid w:val="71AF38AC"/>
    <w:rsid w:val="71C479D1"/>
    <w:rsid w:val="71C47E4E"/>
    <w:rsid w:val="71CB60DC"/>
    <w:rsid w:val="71DA4CBE"/>
    <w:rsid w:val="71E843B7"/>
    <w:rsid w:val="720B144F"/>
    <w:rsid w:val="721125C0"/>
    <w:rsid w:val="721957C7"/>
    <w:rsid w:val="724E5421"/>
    <w:rsid w:val="72610CEA"/>
    <w:rsid w:val="726D1E7E"/>
    <w:rsid w:val="729F5273"/>
    <w:rsid w:val="72A52DD3"/>
    <w:rsid w:val="72AA6F75"/>
    <w:rsid w:val="72C76F05"/>
    <w:rsid w:val="72CA3347"/>
    <w:rsid w:val="72D35423"/>
    <w:rsid w:val="72DE4488"/>
    <w:rsid w:val="72F03E52"/>
    <w:rsid w:val="73005BBB"/>
    <w:rsid w:val="73057817"/>
    <w:rsid w:val="730E3113"/>
    <w:rsid w:val="731912A8"/>
    <w:rsid w:val="734A5219"/>
    <w:rsid w:val="73557D4F"/>
    <w:rsid w:val="73572873"/>
    <w:rsid w:val="7358459E"/>
    <w:rsid w:val="736935D7"/>
    <w:rsid w:val="737118EB"/>
    <w:rsid w:val="737662C5"/>
    <w:rsid w:val="737E50A7"/>
    <w:rsid w:val="737F2406"/>
    <w:rsid w:val="738244FF"/>
    <w:rsid w:val="73AA221C"/>
    <w:rsid w:val="73D3288B"/>
    <w:rsid w:val="73F53B16"/>
    <w:rsid w:val="74086547"/>
    <w:rsid w:val="74495658"/>
    <w:rsid w:val="744B1816"/>
    <w:rsid w:val="7469117C"/>
    <w:rsid w:val="748840EB"/>
    <w:rsid w:val="74987E60"/>
    <w:rsid w:val="74A137FB"/>
    <w:rsid w:val="74AE616A"/>
    <w:rsid w:val="74AF5F61"/>
    <w:rsid w:val="74DE227A"/>
    <w:rsid w:val="7500263E"/>
    <w:rsid w:val="750A7D40"/>
    <w:rsid w:val="75144EA3"/>
    <w:rsid w:val="75452453"/>
    <w:rsid w:val="75522119"/>
    <w:rsid w:val="75600CB3"/>
    <w:rsid w:val="758678F1"/>
    <w:rsid w:val="75926AC5"/>
    <w:rsid w:val="75A827E0"/>
    <w:rsid w:val="75B90DC1"/>
    <w:rsid w:val="75BC3E5E"/>
    <w:rsid w:val="75E86C33"/>
    <w:rsid w:val="7603527E"/>
    <w:rsid w:val="76090183"/>
    <w:rsid w:val="7618037D"/>
    <w:rsid w:val="762A7EFA"/>
    <w:rsid w:val="762B6D7D"/>
    <w:rsid w:val="76306827"/>
    <w:rsid w:val="764052DA"/>
    <w:rsid w:val="76413C7D"/>
    <w:rsid w:val="764517F5"/>
    <w:rsid w:val="767D79C3"/>
    <w:rsid w:val="768D34DA"/>
    <w:rsid w:val="76A349BD"/>
    <w:rsid w:val="76A84A41"/>
    <w:rsid w:val="76B52A1E"/>
    <w:rsid w:val="76B545CB"/>
    <w:rsid w:val="76F15E0C"/>
    <w:rsid w:val="770E2C1A"/>
    <w:rsid w:val="77456248"/>
    <w:rsid w:val="776F0812"/>
    <w:rsid w:val="77A40880"/>
    <w:rsid w:val="77A502A9"/>
    <w:rsid w:val="77CD7899"/>
    <w:rsid w:val="77E61CF3"/>
    <w:rsid w:val="77EA5BA3"/>
    <w:rsid w:val="77F50AA1"/>
    <w:rsid w:val="77FD20BA"/>
    <w:rsid w:val="781570D9"/>
    <w:rsid w:val="78217520"/>
    <w:rsid w:val="78220463"/>
    <w:rsid w:val="78290A4A"/>
    <w:rsid w:val="78327BE9"/>
    <w:rsid w:val="7859693C"/>
    <w:rsid w:val="786B3DCD"/>
    <w:rsid w:val="78702DC6"/>
    <w:rsid w:val="78980BC8"/>
    <w:rsid w:val="789F4D56"/>
    <w:rsid w:val="78A47B70"/>
    <w:rsid w:val="78C070A2"/>
    <w:rsid w:val="78F775D0"/>
    <w:rsid w:val="78FE5B9E"/>
    <w:rsid w:val="790A4866"/>
    <w:rsid w:val="791209F5"/>
    <w:rsid w:val="7920724B"/>
    <w:rsid w:val="793303AE"/>
    <w:rsid w:val="79423448"/>
    <w:rsid w:val="794632A4"/>
    <w:rsid w:val="794B0D13"/>
    <w:rsid w:val="794D2BE3"/>
    <w:rsid w:val="799163AC"/>
    <w:rsid w:val="79B01AEA"/>
    <w:rsid w:val="79B96AB3"/>
    <w:rsid w:val="79BF62D0"/>
    <w:rsid w:val="79BF657D"/>
    <w:rsid w:val="79FF09A2"/>
    <w:rsid w:val="7A113BE7"/>
    <w:rsid w:val="7A1D3D42"/>
    <w:rsid w:val="7A27482F"/>
    <w:rsid w:val="7A316B11"/>
    <w:rsid w:val="7A401CD0"/>
    <w:rsid w:val="7A6545E9"/>
    <w:rsid w:val="7A682EA8"/>
    <w:rsid w:val="7A70595C"/>
    <w:rsid w:val="7A8172B8"/>
    <w:rsid w:val="7A841E44"/>
    <w:rsid w:val="7A8D578A"/>
    <w:rsid w:val="7A963C2A"/>
    <w:rsid w:val="7AA2224A"/>
    <w:rsid w:val="7AAD11EE"/>
    <w:rsid w:val="7AB212F2"/>
    <w:rsid w:val="7ABA5730"/>
    <w:rsid w:val="7ABD1BF0"/>
    <w:rsid w:val="7ACC6AA2"/>
    <w:rsid w:val="7B05561F"/>
    <w:rsid w:val="7B146BF0"/>
    <w:rsid w:val="7B1759AB"/>
    <w:rsid w:val="7B321E5D"/>
    <w:rsid w:val="7B501602"/>
    <w:rsid w:val="7B5F3A80"/>
    <w:rsid w:val="7B602FA9"/>
    <w:rsid w:val="7B751F0F"/>
    <w:rsid w:val="7BAB604D"/>
    <w:rsid w:val="7BB001F8"/>
    <w:rsid w:val="7BB53788"/>
    <w:rsid w:val="7BB96489"/>
    <w:rsid w:val="7BBA4385"/>
    <w:rsid w:val="7BD648E4"/>
    <w:rsid w:val="7BD82B0D"/>
    <w:rsid w:val="7BF33E85"/>
    <w:rsid w:val="7C0C0947"/>
    <w:rsid w:val="7C1E715B"/>
    <w:rsid w:val="7C2B4CB9"/>
    <w:rsid w:val="7C376828"/>
    <w:rsid w:val="7C462BB8"/>
    <w:rsid w:val="7C4C06B2"/>
    <w:rsid w:val="7C5D74EB"/>
    <w:rsid w:val="7C701B47"/>
    <w:rsid w:val="7C795C9A"/>
    <w:rsid w:val="7C7C2169"/>
    <w:rsid w:val="7C800E16"/>
    <w:rsid w:val="7C99137B"/>
    <w:rsid w:val="7CA56D5D"/>
    <w:rsid w:val="7CC22D88"/>
    <w:rsid w:val="7CCF39FC"/>
    <w:rsid w:val="7CD21F5D"/>
    <w:rsid w:val="7CFB1810"/>
    <w:rsid w:val="7D233E64"/>
    <w:rsid w:val="7D2A4D69"/>
    <w:rsid w:val="7D320C98"/>
    <w:rsid w:val="7D752FB1"/>
    <w:rsid w:val="7DA53BEB"/>
    <w:rsid w:val="7DB65EFC"/>
    <w:rsid w:val="7DB75BF3"/>
    <w:rsid w:val="7DC04E9D"/>
    <w:rsid w:val="7DCB5498"/>
    <w:rsid w:val="7DCF6290"/>
    <w:rsid w:val="7DD82FFD"/>
    <w:rsid w:val="7DE81895"/>
    <w:rsid w:val="7E0D067F"/>
    <w:rsid w:val="7E3571F8"/>
    <w:rsid w:val="7E3F5FD5"/>
    <w:rsid w:val="7E7A5319"/>
    <w:rsid w:val="7E7E0BDD"/>
    <w:rsid w:val="7E81544F"/>
    <w:rsid w:val="7E9078CE"/>
    <w:rsid w:val="7EAC2A95"/>
    <w:rsid w:val="7EB942E6"/>
    <w:rsid w:val="7EEF4939"/>
    <w:rsid w:val="7EFA6744"/>
    <w:rsid w:val="7F012891"/>
    <w:rsid w:val="7F102031"/>
    <w:rsid w:val="7F460E95"/>
    <w:rsid w:val="7F6937F4"/>
    <w:rsid w:val="7F6E7815"/>
    <w:rsid w:val="7F72680F"/>
    <w:rsid w:val="7F837A6F"/>
    <w:rsid w:val="7F875BA2"/>
    <w:rsid w:val="7FA62CED"/>
    <w:rsid w:val="7FA8305B"/>
    <w:rsid w:val="7FAD3CB4"/>
    <w:rsid w:val="7FBA711A"/>
    <w:rsid w:val="7FC93E4F"/>
    <w:rsid w:val="7FCE57F6"/>
    <w:rsid w:val="7FD11543"/>
    <w:rsid w:val="7FFB70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3"/>
    <w:next w:val="3"/>
    <w:qFormat/>
    <w:uiPriority w:val="1"/>
    <w:pPr>
      <w:ind w:left="530"/>
    </w:pPr>
    <w:rPr>
      <w:rFonts w:ascii="宋体" w:hAnsi="宋体" w:eastAsia="宋体" w:cs="宋体"/>
      <w:sz w:val="31"/>
      <w:szCs w:val="31"/>
      <w:lang w:val="zh-CN" w:eastAsia="zh-CN" w:bidi="zh-CN"/>
    </w:rPr>
  </w:style>
  <w:style w:type="paragraph" w:styleId="3">
    <w:name w:val="Title"/>
    <w:basedOn w:val="1"/>
    <w:next w:val="1"/>
    <w:qFormat/>
    <w:uiPriority w:val="0"/>
    <w:pPr>
      <w:spacing w:before="240" w:after="60"/>
      <w:jc w:val="center"/>
      <w:outlineLvl w:val="0"/>
    </w:pPr>
    <w:rPr>
      <w:rFonts w:asciiTheme="majorHAnsi" w:hAnsiTheme="majorHAnsi" w:cstheme="majorBidi"/>
      <w:b/>
      <w:bCs/>
      <w:sz w:val="32"/>
      <w:szCs w:val="32"/>
    </w:rPr>
  </w:style>
  <w:style w:type="paragraph" w:styleId="5">
    <w:name w:val="Normal Indent"/>
    <w:basedOn w:val="1"/>
    <w:unhideWhenUsed/>
    <w:qFormat/>
    <w:uiPriority w:val="99"/>
    <w:pPr>
      <w:ind w:firstLine="640" w:firstLineChars="200"/>
    </w:pPr>
    <w:rPr>
      <w:rFonts w:ascii="仿宋_GB2312" w:hAnsi="仿宋" w:eastAsia="仿宋_GB2312" w:cs="仿宋"/>
      <w:sz w:val="32"/>
      <w:szCs w:val="32"/>
    </w:rPr>
  </w:style>
  <w:style w:type="paragraph" w:styleId="6">
    <w:name w:val="annotation text"/>
    <w:basedOn w:val="1"/>
    <w:qFormat/>
    <w:uiPriority w:val="0"/>
    <w:pPr>
      <w:jc w:val="left"/>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10">
    <w:name w:val="Table Grid"/>
    <w:basedOn w:val="9"/>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2">
    <w:name w:val="目录 21"/>
    <w:basedOn w:val="1"/>
    <w:next w:val="1"/>
    <w:qFormat/>
    <w:uiPriority w:val="0"/>
    <w:pPr>
      <w:spacing w:before="100" w:beforeAutospacing="1" w:after="100" w:afterAutospacing="1"/>
      <w:ind w:left="420" w:leftChars="200"/>
    </w:pPr>
  </w:style>
  <w:style w:type="paragraph" w:customStyle="1" w:styleId="13">
    <w:name w:val="WPSOffice手动目录 1"/>
    <w:qFormat/>
    <w:uiPriority w:val="0"/>
    <w:pPr>
      <w:ind w:leftChars="0"/>
    </w:pPr>
    <w:rPr>
      <w:rFonts w:asciiTheme="minorHAnsi" w:hAnsiTheme="minorHAnsi" w:eastAsiaTheme="minorHAnsi" w:cstheme="minorBidi"/>
      <w:sz w:val="20"/>
      <w:szCs w:val="20"/>
    </w:rPr>
  </w:style>
  <w:style w:type="paragraph" w:customStyle="1" w:styleId="14">
    <w:name w:val="List Paragraph"/>
    <w:basedOn w:val="1"/>
    <w:qFormat/>
    <w:uiPriority w:val="1"/>
    <w:pPr>
      <w:ind w:left="530" w:firstLine="645"/>
    </w:pPr>
    <w:rPr>
      <w:rFonts w:ascii="宋体" w:hAnsi="宋体" w:eastAsia="宋体" w:cs="宋体"/>
      <w:lang w:val="zh-CN" w:eastAsia="zh-CN" w:bidi="zh-CN"/>
    </w:rPr>
  </w:style>
  <w:style w:type="paragraph" w:customStyle="1" w:styleId="15">
    <w:name w:val="公文2"/>
    <w:basedOn w:val="1"/>
    <w:qFormat/>
    <w:uiPriority w:val="0"/>
    <w:pPr>
      <w:numPr>
        <w:ilvl w:val="1"/>
        <w:numId w:val="1"/>
      </w:numPr>
      <w:outlineLvl w:val="1"/>
    </w:pPr>
    <w:rPr>
      <w:rFonts w:ascii="Arial" w:hAnsi="Arial" w:eastAsia="仿宋_GB2312"/>
      <w:bCs/>
      <w:sz w:val="32"/>
      <w:szCs w:val="32"/>
    </w:rPr>
  </w:style>
  <w:style w:type="character" w:customStyle="1" w:styleId="16">
    <w:name w:val="fontstyle01"/>
    <w:basedOn w:val="11"/>
    <w:qFormat/>
    <w:uiPriority w:val="0"/>
    <w:rPr>
      <w:rFonts w:ascii="FZFSK--GBK1-0" w:hAnsi="FZFSK--GBK1-0" w:eastAsia="FZFSK--GBK1-0" w:cs="FZFSK--GBK1-0"/>
      <w:color w:val="000000"/>
      <w:sz w:val="30"/>
      <w:szCs w:val="30"/>
    </w:rPr>
  </w:style>
  <w:style w:type="character" w:customStyle="1" w:styleId="17">
    <w:name w:val="fontstyle21"/>
    <w:basedOn w:val="11"/>
    <w:qFormat/>
    <w:uiPriority w:val="0"/>
    <w:rPr>
      <w:rFonts w:ascii="TimesNewRomanPSMT" w:hAnsi="TimesNewRomanPSMT" w:eastAsia="TimesNewRomanPSMT" w:cs="TimesNewRomanPSMT"/>
      <w:color w:val="000000"/>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7452</Words>
  <Characters>7754</Characters>
  <Lines>0</Lines>
  <Paragraphs>0</Paragraphs>
  <TotalTime>2</TotalTime>
  <ScaleCrop>false</ScaleCrop>
  <LinksUpToDate>false</LinksUpToDate>
  <CharactersWithSpaces>8746</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2020-09-02T08:25:00Z</dcterms:created>
  <dc:creator>秦</dc:creator>
  <cp:lastModifiedBy>农植贵</cp:lastModifiedBy>
  <cp:lastPrinted>2021-12-23T02:48:00Z</cp:lastPrinted>
  <dcterms:modified xsi:type="dcterms:W3CDTF">2024-12-25T09:39:24Z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02FE611794544255B5146D8DF179196C</vt:lpwstr>
  </property>
</Properties>
</file>